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82" w:type="dxa"/>
        <w:tblInd w:w="60" w:type="dxa"/>
        <w:tblCellMar>
          <w:left w:w="70" w:type="dxa"/>
          <w:right w:w="70" w:type="dxa"/>
        </w:tblCellMar>
        <w:tblLook w:val="04A0"/>
      </w:tblPr>
      <w:tblGrid>
        <w:gridCol w:w="341"/>
        <w:gridCol w:w="8741"/>
      </w:tblGrid>
      <w:tr w:rsidR="000A728C" w:rsidTr="000A728C">
        <w:trPr>
          <w:trHeight w:val="259"/>
        </w:trPr>
        <w:tc>
          <w:tcPr>
            <w:tcW w:w="341" w:type="dxa"/>
            <w:vAlign w:val="bottom"/>
            <w:hideMark/>
          </w:tcPr>
          <w:p w:rsidR="000A728C" w:rsidRDefault="000A728C">
            <w:pPr>
              <w:rPr>
                <w:rFonts w:ascii="Arial" w:hAnsi="Arial" w:cs="Arial"/>
                <w:sz w:val="18"/>
                <w:szCs w:val="18"/>
              </w:rPr>
            </w:pPr>
          </w:p>
        </w:tc>
        <w:tc>
          <w:tcPr>
            <w:tcW w:w="8741" w:type="dxa"/>
            <w:noWrap/>
            <w:vAlign w:val="bottom"/>
            <w:hideMark/>
          </w:tcPr>
          <w:p w:rsidR="000A728C" w:rsidRDefault="000A728C">
            <w:pPr>
              <w:rPr>
                <w:sz w:val="20"/>
              </w:rPr>
            </w:pPr>
          </w:p>
        </w:tc>
      </w:tr>
    </w:tbl>
    <w:p w:rsidR="000A728C" w:rsidRDefault="000A728C" w:rsidP="000A728C">
      <w:pPr>
        <w:pStyle w:val="Nadpis1"/>
        <w:ind w:left="432" w:hanging="432"/>
        <w:jc w:val="left"/>
        <w:rPr>
          <w:sz w:val="40"/>
          <w:szCs w:val="40"/>
          <w:u w:val="none"/>
        </w:rPr>
      </w:pPr>
      <w:r>
        <w:rPr>
          <w:noProof/>
          <w:sz w:val="36"/>
          <w:szCs w:val="36"/>
          <w:u w:val="none"/>
        </w:rPr>
        <w:drawing>
          <wp:inline distT="0" distB="0" distL="0" distR="0">
            <wp:extent cx="819150" cy="1192530"/>
            <wp:effectExtent l="19050" t="0" r="0" b="0"/>
            <wp:docPr id="1" name="Obrázok 2" descr="ind3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ind3ex"/>
                    <pic:cNvPicPr>
                      <a:picLocks noChangeAspect="1" noChangeArrowheads="1"/>
                    </pic:cNvPicPr>
                  </pic:nvPicPr>
                  <pic:blipFill>
                    <a:blip r:embed="rId5"/>
                    <a:srcRect/>
                    <a:stretch>
                      <a:fillRect/>
                    </a:stretch>
                  </pic:blipFill>
                  <pic:spPr bwMode="auto">
                    <a:xfrm>
                      <a:off x="0" y="0"/>
                      <a:ext cx="819150" cy="1192530"/>
                    </a:xfrm>
                    <a:prstGeom prst="rect">
                      <a:avLst/>
                    </a:prstGeom>
                    <a:noFill/>
                    <a:ln w="9525">
                      <a:noFill/>
                      <a:miter lim="800000"/>
                      <a:headEnd/>
                      <a:tailEnd/>
                    </a:ln>
                  </pic:spPr>
                </pic:pic>
              </a:graphicData>
            </a:graphic>
          </wp:inline>
        </w:drawing>
      </w:r>
      <w:r>
        <w:rPr>
          <w:sz w:val="40"/>
          <w:szCs w:val="40"/>
          <w:u w:val="none"/>
        </w:rPr>
        <w:t>Slovenský poľovnícky zväz</w:t>
      </w:r>
    </w:p>
    <w:p w:rsidR="000A728C" w:rsidRDefault="000A728C" w:rsidP="000A728C">
      <w:pPr>
        <w:pStyle w:val="Nadpis1"/>
        <w:ind w:left="709" w:firstLine="707"/>
        <w:jc w:val="left"/>
        <w:rPr>
          <w:b/>
          <w:szCs w:val="24"/>
          <w:u w:val="none"/>
        </w:rPr>
      </w:pPr>
      <w:r>
        <w:rPr>
          <w:b/>
          <w:szCs w:val="24"/>
          <w:u w:val="none"/>
        </w:rPr>
        <w:t>Štefánikova 10, 811 05 Bratislava</w:t>
      </w:r>
    </w:p>
    <w:p w:rsidR="000A728C" w:rsidRDefault="000A728C" w:rsidP="000A728C">
      <w:pPr>
        <w:rPr>
          <w:sz w:val="28"/>
          <w:szCs w:val="28"/>
        </w:rPr>
      </w:pPr>
      <w:r>
        <w:t xml:space="preserve">                       </w:t>
      </w:r>
    </w:p>
    <w:p w:rsidR="000A728C" w:rsidRDefault="000A728C" w:rsidP="000A728C">
      <w:pPr>
        <w:rPr>
          <w:sz w:val="28"/>
          <w:szCs w:val="28"/>
        </w:rPr>
      </w:pPr>
      <w:r>
        <w:rPr>
          <w:sz w:val="28"/>
          <w:szCs w:val="28"/>
        </w:rPr>
        <w:t xml:space="preserve">                    Mestská organizácia  Slovenského poľovníckeho zväzu Bratislava</w:t>
      </w:r>
    </w:p>
    <w:p w:rsidR="000A728C" w:rsidRPr="000A728C" w:rsidRDefault="000A728C" w:rsidP="000A728C">
      <w:pPr>
        <w:rPr>
          <w:szCs w:val="24"/>
        </w:rPr>
      </w:pPr>
      <w:r>
        <w:rPr>
          <w:szCs w:val="24"/>
        </w:rPr>
        <w:t xml:space="preserve">                        841 03 Bratislava, Heyrovského 1, IČO 308 52 846</w:t>
      </w:r>
    </w:p>
    <w:p w:rsidR="000A728C" w:rsidRPr="000A728C" w:rsidRDefault="000A728C" w:rsidP="000A728C"/>
    <w:p w:rsidR="000A728C" w:rsidRDefault="000A728C" w:rsidP="000A728C">
      <w:pPr>
        <w:pStyle w:val="Zkladntext"/>
        <w:spacing w:after="0"/>
        <w:jc w:val="right"/>
        <w:rPr>
          <w:rFonts w:ascii="Arial" w:hAnsi="Arial" w:cs="Arial"/>
          <w:i/>
          <w:sz w:val="20"/>
          <w:szCs w:val="20"/>
        </w:rPr>
      </w:pPr>
      <w:r>
        <w:rPr>
          <w:rFonts w:ascii="Arial" w:hAnsi="Arial" w:cs="Arial"/>
          <w:i/>
          <w:sz w:val="20"/>
          <w:szCs w:val="20"/>
        </w:rPr>
        <w:t>Vyplnené tlačivo zostáva uložené v MsO SPZ Bratislava</w:t>
      </w:r>
    </w:p>
    <w:p w:rsidR="000A728C" w:rsidRDefault="000A728C" w:rsidP="000A728C">
      <w:pPr>
        <w:pStyle w:val="Zkladntext"/>
        <w:spacing w:after="0"/>
        <w:jc w:val="center"/>
        <w:rPr>
          <w:rFonts w:ascii="Arial" w:hAnsi="Arial" w:cs="Arial"/>
          <w:sz w:val="32"/>
          <w:szCs w:val="32"/>
        </w:rPr>
      </w:pPr>
    </w:p>
    <w:p w:rsidR="000A728C" w:rsidRDefault="000A728C" w:rsidP="000A728C">
      <w:pPr>
        <w:pStyle w:val="Default"/>
        <w:spacing w:line="276" w:lineRule="auto"/>
        <w:ind w:left="708" w:firstLine="708"/>
        <w:jc w:val="both"/>
        <w:rPr>
          <w:rFonts w:ascii="Times New Roman" w:hAnsi="Times New Roman" w:cs="Times New Roman"/>
          <w:b/>
          <w:bCs/>
          <w:sz w:val="32"/>
          <w:szCs w:val="32"/>
        </w:rPr>
      </w:pPr>
      <w:r>
        <w:rPr>
          <w:rFonts w:ascii="Times New Roman" w:hAnsi="Times New Roman" w:cs="Times New Roman"/>
          <w:b/>
          <w:bCs/>
          <w:sz w:val="32"/>
          <w:szCs w:val="32"/>
        </w:rPr>
        <w:t>Oboznámenie so spracúvaním osobných údajov</w:t>
      </w:r>
    </w:p>
    <w:p w:rsidR="000A728C" w:rsidRDefault="000A728C" w:rsidP="000A728C">
      <w:pPr>
        <w:pStyle w:val="Default"/>
        <w:spacing w:line="276" w:lineRule="auto"/>
        <w:jc w:val="both"/>
        <w:rPr>
          <w:rFonts w:ascii="Times New Roman" w:hAnsi="Times New Roman" w:cs="Times New Roman"/>
        </w:rPr>
      </w:pPr>
    </w:p>
    <w:p w:rsidR="000A728C" w:rsidRDefault="000A728C" w:rsidP="000A728C">
      <w:pPr>
        <w:pStyle w:val="Default"/>
        <w:spacing w:line="276" w:lineRule="auto"/>
        <w:jc w:val="both"/>
        <w:rPr>
          <w:rFonts w:ascii="Times New Roman" w:hAnsi="Times New Roman" w:cs="Times New Roman"/>
        </w:rPr>
      </w:pPr>
      <w:r>
        <w:rPr>
          <w:rFonts w:ascii="Times New Roman" w:hAnsi="Times New Roman" w:cs="Times New Roman"/>
        </w:rPr>
        <w:t>podľa článku 13.,</w:t>
      </w:r>
      <w:r>
        <w:rPr>
          <w:rFonts w:ascii="Georgia" w:eastAsia="Times New Roman" w:hAnsi="Georgia" w:cs="Times New Roman"/>
          <w:color w:val="1B1B1B"/>
          <w:lang w:eastAsia="sk-SK"/>
        </w:rPr>
        <w:t>NARIADENIA EURÓPSKEHO PARLAMENTU A RADY (EÚ) 2016/679 z 27. apríla 2016 o ochrane fyzických osôb pri spracúvaní osobných údajov a o voľnom pohybe takýchto údajov</w:t>
      </w:r>
      <w:r>
        <w:rPr>
          <w:rFonts w:ascii="Times New Roman" w:hAnsi="Times New Roman" w:cs="Times New Roman"/>
        </w:rPr>
        <w:t>a zákona č. 18/2018 Z.z. o ochrane osobných údajov a o zmene a doplnení niektorých zákonov</w:t>
      </w:r>
    </w:p>
    <w:p w:rsidR="000A728C" w:rsidRDefault="000A728C" w:rsidP="000A728C">
      <w:pPr>
        <w:pStyle w:val="Default"/>
        <w:spacing w:line="276" w:lineRule="auto"/>
        <w:jc w:val="both"/>
        <w:rPr>
          <w:rFonts w:ascii="Times New Roman" w:hAnsi="Times New Roman" w:cs="Times New Roman"/>
        </w:rPr>
      </w:pPr>
    </w:p>
    <w:p w:rsidR="000A728C" w:rsidRDefault="000A728C" w:rsidP="000A728C">
      <w:pPr>
        <w:jc w:val="both"/>
        <w:rPr>
          <w:b/>
          <w:szCs w:val="24"/>
        </w:rPr>
      </w:pPr>
      <w:r>
        <w:rPr>
          <w:b/>
          <w:szCs w:val="24"/>
        </w:rPr>
        <w:t>A. Identifikačné údaje prevádzkovateľa:</w:t>
      </w:r>
    </w:p>
    <w:p w:rsidR="000A728C" w:rsidRDefault="000A728C" w:rsidP="000A728C">
      <w:pPr>
        <w:pStyle w:val="Nadpis1"/>
        <w:jc w:val="left"/>
        <w:rPr>
          <w:u w:val="none"/>
        </w:rPr>
      </w:pPr>
      <w:r>
        <w:rPr>
          <w:szCs w:val="24"/>
          <w:u w:val="none"/>
        </w:rPr>
        <w:t>Mestská organizácia Slovenského poľovníckeho zväzu Bratislava</w:t>
      </w:r>
      <w:r>
        <w:rPr>
          <w:b/>
          <w:u w:val="none"/>
        </w:rPr>
        <w:t>,</w:t>
      </w:r>
      <w:r>
        <w:rPr>
          <w:u w:val="none"/>
        </w:rPr>
        <w:t xml:space="preserve">  841 03 Bratislava, Heyrovského 1, IČO 308 52 84</w:t>
      </w:r>
    </w:p>
    <w:p w:rsidR="000A728C" w:rsidRDefault="000A728C" w:rsidP="000A728C">
      <w:pPr>
        <w:pStyle w:val="Nadpis1"/>
        <w:jc w:val="left"/>
      </w:pPr>
      <w:r>
        <w:t xml:space="preserve"> (ďalej len „Prevádzkovateľ“), </w:t>
      </w:r>
    </w:p>
    <w:p w:rsidR="000A728C" w:rsidRDefault="000A728C" w:rsidP="000A728C">
      <w:pPr>
        <w:pStyle w:val="Nadpis1"/>
        <w:jc w:val="left"/>
        <w:rPr>
          <w:szCs w:val="24"/>
          <w:u w:val="none"/>
        </w:rPr>
      </w:pPr>
      <w:r>
        <w:t xml:space="preserve">ktorá je </w:t>
      </w:r>
    </w:p>
    <w:p w:rsidR="000A728C" w:rsidRDefault="000A728C" w:rsidP="000A728C">
      <w:pPr>
        <w:pStyle w:val="Zkladntext"/>
      </w:pPr>
      <w:r>
        <w:t>prevádzkovateľom IS Evidencia členov.</w:t>
      </w:r>
    </w:p>
    <w:p w:rsidR="000A728C" w:rsidRDefault="000A728C" w:rsidP="000A728C">
      <w:pPr>
        <w:pStyle w:val="Zkladntext"/>
      </w:pPr>
    </w:p>
    <w:p w:rsidR="000A728C" w:rsidRDefault="000A728C" w:rsidP="000A728C">
      <w:pPr>
        <w:jc w:val="both"/>
        <w:rPr>
          <w:szCs w:val="24"/>
        </w:rPr>
      </w:pPr>
      <w:r>
        <w:rPr>
          <w:b/>
          <w:szCs w:val="24"/>
        </w:rPr>
        <w:t>B. Účel spracúvania osobných údajov</w:t>
      </w:r>
      <w:r>
        <w:rPr>
          <w:szCs w:val="24"/>
        </w:rPr>
        <w:t xml:space="preserve"> : </w:t>
      </w:r>
    </w:p>
    <w:p w:rsidR="000A728C" w:rsidRDefault="000A728C" w:rsidP="000A728C">
      <w:pPr>
        <w:jc w:val="both"/>
        <w:rPr>
          <w:szCs w:val="24"/>
        </w:rPr>
      </w:pPr>
      <w:r>
        <w:rPr>
          <w:szCs w:val="24"/>
        </w:rPr>
        <w:t xml:space="preserve">Spracovanie osobných údajov pre: </w:t>
      </w:r>
    </w:p>
    <w:p w:rsidR="000A728C" w:rsidRDefault="000A728C" w:rsidP="000A728C">
      <w:pPr>
        <w:jc w:val="both"/>
        <w:rPr>
          <w:color w:val="000000"/>
          <w:szCs w:val="24"/>
        </w:rPr>
      </w:pPr>
    </w:p>
    <w:p w:rsidR="000A728C" w:rsidRDefault="000A728C" w:rsidP="000A728C">
      <w:pPr>
        <w:numPr>
          <w:ilvl w:val="0"/>
          <w:numId w:val="2"/>
        </w:numPr>
        <w:spacing w:line="276" w:lineRule="auto"/>
        <w:jc w:val="both"/>
        <w:rPr>
          <w:color w:val="000000"/>
          <w:szCs w:val="24"/>
        </w:rPr>
      </w:pPr>
      <w:r>
        <w:rPr>
          <w:color w:val="000000"/>
          <w:szCs w:val="24"/>
        </w:rPr>
        <w:t xml:space="preserve">sprostredkovania uzavretia poistenia zodpovednosti za škodu spôsobenú fyzickými osobami v zmysle zákona č. 39/2015 Z.z. </w:t>
      </w:r>
    </w:p>
    <w:p w:rsidR="000A728C" w:rsidRDefault="000A728C" w:rsidP="000A728C">
      <w:pPr>
        <w:numPr>
          <w:ilvl w:val="0"/>
          <w:numId w:val="2"/>
        </w:numPr>
        <w:spacing w:line="276" w:lineRule="auto"/>
        <w:jc w:val="both"/>
        <w:rPr>
          <w:color w:val="000000"/>
          <w:szCs w:val="24"/>
        </w:rPr>
      </w:pPr>
      <w:r>
        <w:rPr>
          <w:color w:val="000000"/>
          <w:szCs w:val="24"/>
        </w:rPr>
        <w:t>sprostredkovania uzavretia úrazového poistenie osôb v zmysle zákona č. 39/2015 Z.z.</w:t>
      </w:r>
    </w:p>
    <w:p w:rsidR="000A728C" w:rsidRDefault="000A728C" w:rsidP="000A728C">
      <w:pPr>
        <w:numPr>
          <w:ilvl w:val="0"/>
          <w:numId w:val="2"/>
        </w:numPr>
        <w:spacing w:line="276" w:lineRule="auto"/>
        <w:jc w:val="both"/>
        <w:rPr>
          <w:color w:val="000000"/>
          <w:szCs w:val="24"/>
        </w:rPr>
      </w:pPr>
      <w:r>
        <w:rPr>
          <w:color w:val="000000"/>
          <w:szCs w:val="24"/>
        </w:rPr>
        <w:t>výkonu finančného sprostredkovania v sektore poistenia alebo zaistenia v zmysle zákona č. 186/2009 Z.z..</w:t>
      </w:r>
    </w:p>
    <w:p w:rsidR="000A728C" w:rsidRDefault="000A728C" w:rsidP="000A728C">
      <w:pPr>
        <w:jc w:val="both"/>
        <w:rPr>
          <w:color w:val="000000"/>
          <w:szCs w:val="24"/>
        </w:rPr>
      </w:pPr>
    </w:p>
    <w:p w:rsidR="000A728C" w:rsidRDefault="000A728C" w:rsidP="000A728C">
      <w:pPr>
        <w:jc w:val="both"/>
        <w:rPr>
          <w:b/>
          <w:szCs w:val="24"/>
        </w:rPr>
      </w:pPr>
      <w:r>
        <w:rPr>
          <w:b/>
          <w:szCs w:val="24"/>
        </w:rPr>
        <w:t xml:space="preserve">C. Zoznam osobných údajov : </w:t>
      </w:r>
    </w:p>
    <w:p w:rsidR="000A728C" w:rsidRDefault="000A728C" w:rsidP="000A728C">
      <w:pPr>
        <w:numPr>
          <w:ilvl w:val="0"/>
          <w:numId w:val="2"/>
        </w:numPr>
        <w:spacing w:line="276" w:lineRule="auto"/>
        <w:jc w:val="both"/>
        <w:rPr>
          <w:color w:val="000000"/>
          <w:szCs w:val="24"/>
        </w:rPr>
      </w:pPr>
      <w:r>
        <w:rPr>
          <w:color w:val="000000"/>
          <w:szCs w:val="24"/>
        </w:rPr>
        <w:t xml:space="preserve">meno, priezvisko, </w:t>
      </w:r>
    </w:p>
    <w:p w:rsidR="000A728C" w:rsidRDefault="000A728C" w:rsidP="000A728C">
      <w:pPr>
        <w:numPr>
          <w:ilvl w:val="0"/>
          <w:numId w:val="2"/>
        </w:numPr>
        <w:spacing w:line="276" w:lineRule="auto"/>
        <w:jc w:val="both"/>
        <w:rPr>
          <w:color w:val="000000"/>
          <w:szCs w:val="24"/>
        </w:rPr>
      </w:pPr>
      <w:r>
        <w:rPr>
          <w:color w:val="000000"/>
          <w:szCs w:val="24"/>
        </w:rPr>
        <w:t xml:space="preserve">dátum narodenia, </w:t>
      </w:r>
    </w:p>
    <w:p w:rsidR="000A728C" w:rsidRDefault="000A728C" w:rsidP="000A728C">
      <w:pPr>
        <w:numPr>
          <w:ilvl w:val="0"/>
          <w:numId w:val="2"/>
        </w:numPr>
        <w:spacing w:line="276" w:lineRule="auto"/>
        <w:jc w:val="both"/>
        <w:rPr>
          <w:color w:val="000000"/>
          <w:szCs w:val="24"/>
        </w:rPr>
      </w:pPr>
      <w:r>
        <w:rPr>
          <w:color w:val="000000"/>
          <w:szCs w:val="24"/>
        </w:rPr>
        <w:t>trvalé bydlisko</w:t>
      </w:r>
    </w:p>
    <w:p w:rsidR="000A728C" w:rsidRDefault="000A728C" w:rsidP="000A728C">
      <w:pPr>
        <w:numPr>
          <w:ilvl w:val="0"/>
          <w:numId w:val="2"/>
        </w:numPr>
        <w:spacing w:line="276" w:lineRule="auto"/>
        <w:jc w:val="both"/>
        <w:rPr>
          <w:color w:val="000000"/>
          <w:szCs w:val="24"/>
        </w:rPr>
      </w:pPr>
      <w:r>
        <w:rPr>
          <w:color w:val="000000"/>
          <w:szCs w:val="24"/>
        </w:rPr>
        <w:t>údaje o poľovnom lístku (u cudzinca číslo identifikačného dokladu)</w:t>
      </w:r>
    </w:p>
    <w:p w:rsidR="000A728C" w:rsidRDefault="000A728C" w:rsidP="000A728C">
      <w:pPr>
        <w:numPr>
          <w:ilvl w:val="0"/>
          <w:numId w:val="2"/>
        </w:numPr>
        <w:spacing w:line="276" w:lineRule="auto"/>
        <w:jc w:val="both"/>
        <w:rPr>
          <w:color w:val="000000"/>
          <w:szCs w:val="24"/>
        </w:rPr>
      </w:pPr>
      <w:r>
        <w:rPr>
          <w:color w:val="000000"/>
          <w:szCs w:val="24"/>
        </w:rPr>
        <w:lastRenderedPageBreak/>
        <w:t>fotografia</w:t>
      </w:r>
    </w:p>
    <w:p w:rsidR="000A728C" w:rsidRDefault="000A728C" w:rsidP="000A728C">
      <w:pPr>
        <w:autoSpaceDE w:val="0"/>
        <w:spacing w:line="276" w:lineRule="auto"/>
        <w:jc w:val="both"/>
        <w:rPr>
          <w:lang w:eastAsia="en-US"/>
        </w:rPr>
      </w:pPr>
    </w:p>
    <w:p w:rsidR="000A728C" w:rsidRDefault="000A728C" w:rsidP="000A728C">
      <w:pPr>
        <w:autoSpaceDE w:val="0"/>
        <w:jc w:val="both"/>
        <w:rPr>
          <w:b/>
          <w:szCs w:val="24"/>
        </w:rPr>
      </w:pPr>
      <w:r>
        <w:rPr>
          <w:b/>
          <w:szCs w:val="24"/>
        </w:rPr>
        <w:t>D. Doplňujúce informácie</w:t>
      </w:r>
    </w:p>
    <w:p w:rsidR="000A728C" w:rsidRDefault="000A728C" w:rsidP="000A728C">
      <w:pPr>
        <w:widowControl w:val="0"/>
        <w:numPr>
          <w:ilvl w:val="0"/>
          <w:numId w:val="3"/>
        </w:numPr>
        <w:autoSpaceDE w:val="0"/>
        <w:autoSpaceDN w:val="0"/>
        <w:adjustRightInd w:val="0"/>
        <w:spacing w:line="276" w:lineRule="auto"/>
        <w:jc w:val="both"/>
      </w:pPr>
      <w:r>
        <w:t>Súhlas dotknutej osoby</w:t>
      </w:r>
    </w:p>
    <w:p w:rsidR="000A728C" w:rsidRDefault="000A728C" w:rsidP="000A728C">
      <w:pPr>
        <w:widowControl w:val="0"/>
        <w:numPr>
          <w:ilvl w:val="0"/>
          <w:numId w:val="3"/>
        </w:numPr>
        <w:autoSpaceDE w:val="0"/>
        <w:autoSpaceDN w:val="0"/>
        <w:adjustRightInd w:val="0"/>
        <w:spacing w:line="276" w:lineRule="auto"/>
        <w:jc w:val="both"/>
      </w:pPr>
      <w:r>
        <w:t>Poskytnutie osobných údajov tretím stranám, SPZ(ďalej len „Sprostredkovateľ“) na základe zmluvy sSPZ.</w:t>
      </w:r>
    </w:p>
    <w:p w:rsidR="000A728C" w:rsidRDefault="000A728C" w:rsidP="000A728C">
      <w:pPr>
        <w:widowControl w:val="0"/>
        <w:numPr>
          <w:ilvl w:val="0"/>
          <w:numId w:val="3"/>
        </w:numPr>
        <w:autoSpaceDN w:val="0"/>
        <w:adjustRightInd w:val="0"/>
        <w:jc w:val="both"/>
      </w:pPr>
      <w:r>
        <w:t xml:space="preserve">Prevádzkovateľ vyhlasuje, že pri výbere sprostredkovateľov dbal na ich odbornú, technickú, organizačnú a personálnu spôsobilosť a ich schopnosť zaručiť bezpečnosť spracúvaných osobných údajov opatreniami podľa § 19 ods. 1. </w:t>
      </w:r>
    </w:p>
    <w:p w:rsidR="000A728C" w:rsidRDefault="000A728C" w:rsidP="000A728C">
      <w:pPr>
        <w:widowControl w:val="0"/>
        <w:numPr>
          <w:ilvl w:val="0"/>
          <w:numId w:val="3"/>
        </w:numPr>
        <w:autoSpaceDN w:val="0"/>
        <w:adjustRightInd w:val="0"/>
        <w:jc w:val="both"/>
      </w:pPr>
      <w:r>
        <w:t xml:space="preserve">Prevádzkovateľ vyhlasuje, že má prijaté všetky opatrenia v zmysle §19 ods.1. a týmto sa zaväzujechrániť tieto údaje pred náhodným ako aj nezákonným poškodením a zničením, náhodnou stratou, zmenou, nedovoleným prístupom a sprístupnením ako aj  pred akýmikoľvek inými neprípustnými formami spracúvania v zmysle opatrení prijatých v bezpečnostnom projekte. </w:t>
      </w:r>
    </w:p>
    <w:p w:rsidR="000A728C" w:rsidRDefault="000A728C" w:rsidP="000A728C">
      <w:pPr>
        <w:widowControl w:val="0"/>
        <w:numPr>
          <w:ilvl w:val="0"/>
          <w:numId w:val="3"/>
        </w:numPr>
        <w:autoSpaceDN w:val="0"/>
        <w:adjustRightInd w:val="0"/>
        <w:jc w:val="both"/>
      </w:pPr>
      <w:r>
        <w:t>Sprostredkovateľ sa zaväzuje spracúvať osobné údaje len v rozsahu a za podmienok dojednaných v poverení sprostredkovateľa spracovaním osobných údajov.</w:t>
      </w:r>
    </w:p>
    <w:p w:rsidR="000A728C" w:rsidRDefault="000A728C" w:rsidP="000A728C">
      <w:pPr>
        <w:widowControl w:val="0"/>
        <w:numPr>
          <w:ilvl w:val="0"/>
          <w:numId w:val="3"/>
        </w:numPr>
        <w:autoSpaceDN w:val="0"/>
        <w:adjustRightInd w:val="0"/>
      </w:pPr>
      <w:r>
        <w:t>Prevádzkovateľ  vyhlasuje, že nebude poskytovať osobné údaje iným Sprostredkovateľom, ako tým, ktorý sú uvedené v tomto oboznámení.</w:t>
      </w:r>
    </w:p>
    <w:p w:rsidR="000A728C" w:rsidRDefault="000A728C" w:rsidP="000A728C">
      <w:pPr>
        <w:widowControl w:val="0"/>
        <w:numPr>
          <w:ilvl w:val="0"/>
          <w:numId w:val="3"/>
        </w:numPr>
        <w:autoSpaceDN w:val="0"/>
        <w:adjustRightInd w:val="0"/>
      </w:pPr>
      <w:r>
        <w:t xml:space="preserve">Prevádzkovateľ vyhlasuje, že bude zhromažďovať osobné údaje v rozsahu nevyhnutnom pre naplnenie stanoveného účelu a spracovávať len v súlade s účelom, na ktorý boli zhromaždené. </w:t>
      </w:r>
    </w:p>
    <w:p w:rsidR="000A728C" w:rsidRDefault="000A728C" w:rsidP="000A728C">
      <w:pPr>
        <w:widowControl w:val="0"/>
        <w:numPr>
          <w:ilvl w:val="0"/>
          <w:numId w:val="3"/>
        </w:numPr>
        <w:autoSpaceDN w:val="0"/>
        <w:adjustRightInd w:val="0"/>
      </w:pPr>
      <w:r>
        <w:t>Prevádzkovateľ je povinný zachovávať mlčanlivosť o osobných údajoch, ktoré spracúva. Povinnosť mlčanlivosti trvá aj po ukončení spracúvania osobných údajov.</w:t>
      </w:r>
    </w:p>
    <w:p w:rsidR="000A728C" w:rsidRDefault="000A728C" w:rsidP="000A728C">
      <w:pPr>
        <w:autoSpaceDE w:val="0"/>
        <w:spacing w:line="276" w:lineRule="auto"/>
        <w:jc w:val="both"/>
      </w:pPr>
    </w:p>
    <w:p w:rsidR="000A728C" w:rsidRDefault="000A728C" w:rsidP="000A728C">
      <w:pPr>
        <w:autoSpaceDE w:val="0"/>
        <w:jc w:val="both"/>
        <w:rPr>
          <w:b/>
          <w:szCs w:val="24"/>
        </w:rPr>
      </w:pPr>
      <w:r>
        <w:rPr>
          <w:b/>
          <w:szCs w:val="24"/>
        </w:rPr>
        <w:t>E. Poučenie o právach dotknutej osoby:</w:t>
      </w:r>
    </w:p>
    <w:p w:rsidR="000A728C" w:rsidRDefault="000A728C" w:rsidP="000A728C">
      <w:pPr>
        <w:autoSpaceDE w:val="0"/>
        <w:jc w:val="both"/>
        <w:rPr>
          <w:b/>
          <w:szCs w:val="24"/>
        </w:rPr>
      </w:pPr>
    </w:p>
    <w:p w:rsidR="000A728C" w:rsidRDefault="000A728C" w:rsidP="000A728C">
      <w:pPr>
        <w:pStyle w:val="Nadpis3"/>
        <w:keepNext w:val="0"/>
        <w:widowControl w:val="0"/>
        <w:autoSpaceDE w:val="0"/>
        <w:autoSpaceDN w:val="0"/>
        <w:adjustRightInd w:val="0"/>
        <w:spacing w:before="0" w:after="120" w:line="240" w:lineRule="auto"/>
        <w:ind w:left="426" w:hanging="432"/>
        <w:jc w:val="both"/>
      </w:pPr>
      <w:r>
        <w:t>Právo na prístup</w:t>
      </w:r>
    </w:p>
    <w:p w:rsidR="000A728C" w:rsidRDefault="000A728C" w:rsidP="000A728C">
      <w:pPr>
        <w:pStyle w:val="Style1"/>
        <w:spacing w:before="0" w:after="120"/>
      </w:pPr>
      <w:r>
        <w:t xml:space="preserve">Dotknutá osoba má právo získať od prevádzkovateľa potvrdenie o tom, či sa spracúvajú osobné údaje, ktoré sa jej týkajú, a ak tomu tak je, má právo získať prístup k týmto osobným údajom a tieto informácie: </w:t>
      </w:r>
    </w:p>
    <w:p w:rsidR="000A728C" w:rsidRDefault="000A728C" w:rsidP="000A728C">
      <w:pPr>
        <w:pStyle w:val="Zkladntext"/>
        <w:numPr>
          <w:ilvl w:val="0"/>
          <w:numId w:val="4"/>
        </w:numPr>
        <w:jc w:val="both"/>
        <w:rPr>
          <w:rFonts w:ascii="Calibri Light" w:hAnsi="Calibri Light" w:cs="Arial"/>
          <w:szCs w:val="22"/>
          <w:lang w:eastAsia="sk-SK"/>
        </w:rPr>
      </w:pPr>
      <w:r>
        <w:rPr>
          <w:rFonts w:ascii="Calibri Light" w:hAnsi="Calibri Light" w:cs="Arial"/>
          <w:szCs w:val="22"/>
          <w:lang w:eastAsia="sk-SK"/>
        </w:rPr>
        <w:t>účely spracúvania;</w:t>
      </w:r>
    </w:p>
    <w:p w:rsidR="000A728C" w:rsidRDefault="000A728C" w:rsidP="000A728C">
      <w:pPr>
        <w:pStyle w:val="Zkladntext"/>
        <w:numPr>
          <w:ilvl w:val="0"/>
          <w:numId w:val="4"/>
        </w:numPr>
        <w:jc w:val="both"/>
        <w:rPr>
          <w:rFonts w:ascii="Calibri Light" w:hAnsi="Calibri Light" w:cs="Arial"/>
          <w:szCs w:val="22"/>
          <w:lang w:eastAsia="sk-SK"/>
        </w:rPr>
      </w:pPr>
      <w:r>
        <w:rPr>
          <w:rFonts w:ascii="Calibri Light" w:hAnsi="Calibri Light" w:cs="Arial"/>
          <w:szCs w:val="22"/>
          <w:lang w:eastAsia="sk-SK"/>
        </w:rPr>
        <w:t xml:space="preserve">kategórie dotknutých osobných údajov; </w:t>
      </w:r>
    </w:p>
    <w:p w:rsidR="000A728C" w:rsidRDefault="000A728C" w:rsidP="000A728C">
      <w:pPr>
        <w:pStyle w:val="Zkladntext"/>
        <w:numPr>
          <w:ilvl w:val="0"/>
          <w:numId w:val="4"/>
        </w:numPr>
        <w:jc w:val="both"/>
        <w:rPr>
          <w:rFonts w:ascii="Calibri Light" w:hAnsi="Calibri Light" w:cs="Arial"/>
          <w:szCs w:val="22"/>
          <w:lang w:eastAsia="sk-SK"/>
        </w:rPr>
      </w:pPr>
      <w:r>
        <w:rPr>
          <w:rFonts w:ascii="Calibri Light" w:hAnsi="Calibri Light" w:cs="Arial"/>
          <w:szCs w:val="22"/>
          <w:lang w:eastAsia="sk-SK"/>
        </w:rPr>
        <w:t xml:space="preserve">príjemcovia alebo kategórie príjemcov, ktorým boli alebo budú osobné údaje poskytnuté, najmä príjemcovia v tretích krajinách alebo medzinárodné organizácie; </w:t>
      </w:r>
    </w:p>
    <w:p w:rsidR="000A728C" w:rsidRDefault="000A728C" w:rsidP="000A728C">
      <w:pPr>
        <w:pStyle w:val="Zkladntext"/>
        <w:numPr>
          <w:ilvl w:val="0"/>
          <w:numId w:val="4"/>
        </w:numPr>
        <w:jc w:val="both"/>
        <w:rPr>
          <w:rFonts w:ascii="Calibri Light" w:hAnsi="Calibri Light" w:cs="Arial"/>
          <w:szCs w:val="22"/>
          <w:lang w:eastAsia="sk-SK"/>
        </w:rPr>
      </w:pPr>
      <w:r>
        <w:rPr>
          <w:rFonts w:ascii="Calibri Light" w:hAnsi="Calibri Light" w:cs="Arial"/>
          <w:szCs w:val="22"/>
          <w:lang w:eastAsia="sk-SK"/>
        </w:rPr>
        <w:t xml:space="preserve">ak je to možné, predpokladaná doba uchovávania osobných údajov alebo, ak to nie je   možné, kritériá na jej určenie; </w:t>
      </w:r>
    </w:p>
    <w:p w:rsidR="000A728C" w:rsidRDefault="000A728C" w:rsidP="000A728C">
      <w:pPr>
        <w:pStyle w:val="Zkladntext"/>
        <w:numPr>
          <w:ilvl w:val="0"/>
          <w:numId w:val="4"/>
        </w:numPr>
        <w:jc w:val="both"/>
        <w:rPr>
          <w:rFonts w:ascii="Calibri Light" w:hAnsi="Calibri Light" w:cs="Arial"/>
          <w:szCs w:val="22"/>
          <w:lang w:eastAsia="sk-SK"/>
        </w:rPr>
      </w:pPr>
      <w:r>
        <w:rPr>
          <w:rFonts w:ascii="Calibri Light" w:hAnsi="Calibri Light" w:cs="Arial"/>
          <w:szCs w:val="22"/>
          <w:lang w:eastAsia="sk-SK"/>
        </w:rPr>
        <w:t xml:space="preserve">existencia práva požadovať od prevádzkovateľa opravu osobných údajov týkajúcich sa  dotknutej osoby alebo ich vymazanie alebo obmedzenie spracúvania, alebo práva namietať proti takémuto spracúvaniu; </w:t>
      </w:r>
    </w:p>
    <w:p w:rsidR="000A728C" w:rsidRDefault="000A728C" w:rsidP="000A728C">
      <w:pPr>
        <w:pStyle w:val="Zkladntext"/>
        <w:numPr>
          <w:ilvl w:val="0"/>
          <w:numId w:val="4"/>
        </w:numPr>
        <w:jc w:val="both"/>
        <w:rPr>
          <w:rFonts w:ascii="Calibri Light" w:hAnsi="Calibri Light" w:cs="Arial"/>
          <w:szCs w:val="22"/>
          <w:lang w:eastAsia="sk-SK"/>
        </w:rPr>
      </w:pPr>
      <w:r>
        <w:rPr>
          <w:rFonts w:ascii="Calibri Light" w:hAnsi="Calibri Light" w:cs="Arial"/>
          <w:szCs w:val="22"/>
          <w:lang w:eastAsia="sk-SK"/>
        </w:rPr>
        <w:t>právo podať sťažnosť dozornému orgánu;</w:t>
      </w:r>
    </w:p>
    <w:p w:rsidR="000A728C" w:rsidRDefault="000A728C" w:rsidP="000A728C">
      <w:pPr>
        <w:pStyle w:val="Zkladntext"/>
        <w:numPr>
          <w:ilvl w:val="0"/>
          <w:numId w:val="4"/>
        </w:numPr>
        <w:jc w:val="both"/>
        <w:rPr>
          <w:rFonts w:ascii="Calibri Light" w:hAnsi="Calibri Light" w:cs="Arial"/>
          <w:szCs w:val="22"/>
          <w:lang w:eastAsia="sk-SK"/>
        </w:rPr>
      </w:pPr>
      <w:r>
        <w:rPr>
          <w:rFonts w:ascii="Calibri Light" w:hAnsi="Calibri Light" w:cs="Arial"/>
          <w:szCs w:val="22"/>
          <w:lang w:eastAsia="sk-SK"/>
        </w:rPr>
        <w:t>ak sa osobné údaje nezískali od dotknutej osoby, akékoľvek dostupné informácie, pokiaľ ide o ich zdroj;</w:t>
      </w:r>
    </w:p>
    <w:p w:rsidR="000A728C" w:rsidRDefault="000A728C" w:rsidP="000A728C">
      <w:pPr>
        <w:pStyle w:val="Zkladntext"/>
        <w:numPr>
          <w:ilvl w:val="0"/>
          <w:numId w:val="4"/>
        </w:numPr>
        <w:jc w:val="both"/>
        <w:rPr>
          <w:rFonts w:ascii="Calibri Light" w:hAnsi="Calibri Light" w:cs="Arial"/>
          <w:szCs w:val="22"/>
          <w:lang w:eastAsia="sk-SK"/>
        </w:rPr>
      </w:pPr>
      <w:r>
        <w:rPr>
          <w:rFonts w:ascii="Calibri Light" w:hAnsi="Calibri Light" w:cs="Arial"/>
          <w:szCs w:val="22"/>
          <w:lang w:eastAsia="sk-SK"/>
        </w:rPr>
        <w:t xml:space="preserve">existencia automatizovaného rozhodovania vrátane profilovania uvedeného v článku 22 ods. 1 a 4 Nariadenia a v týchto prípadoch </w:t>
      </w:r>
      <w:r>
        <w:rPr>
          <w:rFonts w:ascii="Calibri Light" w:hAnsi="Calibri Light" w:cs="Arial"/>
          <w:szCs w:val="22"/>
          <w:lang w:eastAsia="sk-SK"/>
        </w:rPr>
        <w:lastRenderedPageBreak/>
        <w:t>aspoň zmysluplné informácie o použitom postupe, ako aj význame a predpokladaných dôsledkoch takéhoto spracúvania pre dotknutú osobu.</w:t>
      </w:r>
    </w:p>
    <w:p w:rsidR="000A728C" w:rsidRDefault="000A728C" w:rsidP="000A728C">
      <w:pPr>
        <w:pStyle w:val="Style1"/>
        <w:spacing w:before="0" w:after="120"/>
        <w:rPr>
          <w:szCs w:val="20"/>
          <w:lang w:eastAsia="sk-SK"/>
        </w:rPr>
      </w:pPr>
      <w:r>
        <w:t xml:space="preserve">Ak sa osobné údaje prenášajú do tretej krajiny alebo medzinárodnej organizácii, dotknutá osoba má právo byť informovaná o primeraných zárukách podľa článku 46 Nariadenia týkajúcich sa prenosu. </w:t>
      </w:r>
    </w:p>
    <w:p w:rsidR="000A728C" w:rsidRDefault="000A728C" w:rsidP="000A728C">
      <w:pPr>
        <w:pStyle w:val="Style1"/>
        <w:spacing w:before="0" w:after="120"/>
      </w:pPr>
      <w:r>
        <w:t xml:space="preserve">Prevádzkovateľ poskytne kópiu osobných údajov, ktoré sa spracúvajú. Za akékoľvek ďalšie kópie, o ktoré dotknutá osoba požiada, môže prevádzkovateľ účtovať primeraný poplatok zodpovedajúci administratívnym nákladom. Ak dotknutá osoba podala žiadosť elektronickými prostriedkami, informácie sa poskytnú v bežne používanej elektronickej podobe, pokiaľ dotknutá osoba nepožiadala o iný spôsob. </w:t>
      </w:r>
    </w:p>
    <w:p w:rsidR="000A728C" w:rsidRDefault="000A728C" w:rsidP="000A728C">
      <w:pPr>
        <w:pStyle w:val="Style1"/>
        <w:spacing w:before="0" w:after="120"/>
      </w:pPr>
      <w:r>
        <w:t>Právo získať kópiu uvedenú v odseku 3 nesmie mať nepriaznivé dôsledky na práva a slobody iných.</w:t>
      </w:r>
    </w:p>
    <w:p w:rsidR="000A728C" w:rsidRDefault="000A728C" w:rsidP="000A728C">
      <w:pPr>
        <w:spacing w:after="120"/>
      </w:pPr>
    </w:p>
    <w:p w:rsidR="000A728C" w:rsidRDefault="000A728C" w:rsidP="000A728C">
      <w:pPr>
        <w:pStyle w:val="Nadpis3"/>
        <w:keepNext w:val="0"/>
        <w:widowControl w:val="0"/>
        <w:autoSpaceDE w:val="0"/>
        <w:autoSpaceDN w:val="0"/>
        <w:adjustRightInd w:val="0"/>
        <w:spacing w:before="0" w:after="120" w:line="240" w:lineRule="auto"/>
        <w:ind w:left="567" w:hanging="567"/>
        <w:jc w:val="both"/>
      </w:pPr>
      <w:r>
        <w:t>Právo na opravu</w:t>
      </w:r>
    </w:p>
    <w:p w:rsidR="000A728C" w:rsidRDefault="000A728C" w:rsidP="000A728C">
      <w:pPr>
        <w:pStyle w:val="Style1"/>
        <w:numPr>
          <w:ilvl w:val="0"/>
          <w:numId w:val="0"/>
        </w:numPr>
        <w:spacing w:before="0" w:after="120"/>
      </w:pPr>
      <w:r>
        <w:t>Dotknutá osoba má právo na to, aby prevádzkovateľ bez zbytočného odkladu opravil nesprávne osobné údaje, ktoré sa jej týkajú. So zreteľom na účely spracúvania má dotknutá osoba právo na doplnenie neúplných osobných údajov, a to aj prostredníctvom poskytnutia doplnkového vyhlásenia.</w:t>
      </w:r>
    </w:p>
    <w:p w:rsidR="000A728C" w:rsidRDefault="000A728C" w:rsidP="000A728C">
      <w:pPr>
        <w:pStyle w:val="Style1"/>
        <w:numPr>
          <w:ilvl w:val="0"/>
          <w:numId w:val="0"/>
        </w:numPr>
        <w:spacing w:before="0" w:after="120"/>
      </w:pPr>
    </w:p>
    <w:p w:rsidR="000A728C" w:rsidRDefault="000A728C" w:rsidP="000A728C">
      <w:pPr>
        <w:pStyle w:val="Nadpis3"/>
        <w:keepNext w:val="0"/>
        <w:widowControl w:val="0"/>
        <w:autoSpaceDE w:val="0"/>
        <w:autoSpaceDN w:val="0"/>
        <w:adjustRightInd w:val="0"/>
        <w:spacing w:before="0" w:after="120" w:line="240" w:lineRule="auto"/>
        <w:ind w:left="567" w:hanging="567"/>
        <w:jc w:val="both"/>
      </w:pPr>
      <w:r>
        <w:t>Právo na vymazanie („zabúdanie“)</w:t>
      </w:r>
    </w:p>
    <w:p w:rsidR="000A728C" w:rsidRDefault="000A728C" w:rsidP="000A728C">
      <w:pPr>
        <w:pStyle w:val="Style1"/>
        <w:numPr>
          <w:ilvl w:val="0"/>
          <w:numId w:val="5"/>
        </w:numPr>
        <w:spacing w:before="0" w:after="120"/>
      </w:pPr>
      <w:r>
        <w:t xml:space="preserve">Dotknutá osoba má tiež právo dosiahnuť u prevádzkovateľa bez zbytočného odkladu  vymazanie osobných údajov, ktoré sa jej týkajú, a prevádzkovateľ je povinný bez zbytočného odkladu vymazať osobné údaje, ak je splnený niektorý z týchto dôvodov: </w:t>
      </w:r>
    </w:p>
    <w:p w:rsidR="000A728C" w:rsidRDefault="000A728C" w:rsidP="000A728C">
      <w:pPr>
        <w:pStyle w:val="Zkladntext"/>
        <w:numPr>
          <w:ilvl w:val="0"/>
          <w:numId w:val="6"/>
        </w:numPr>
        <w:jc w:val="both"/>
        <w:rPr>
          <w:rFonts w:ascii="Calibri Light" w:hAnsi="Calibri Light" w:cs="Arial"/>
          <w:szCs w:val="22"/>
          <w:lang w:eastAsia="sk-SK"/>
        </w:rPr>
      </w:pPr>
      <w:r>
        <w:rPr>
          <w:rFonts w:ascii="Calibri Light" w:hAnsi="Calibri Light" w:cs="Arial"/>
          <w:szCs w:val="22"/>
          <w:lang w:eastAsia="sk-SK"/>
        </w:rPr>
        <w:t>osobné údaje už nie sú potrebné na účely, na ktoré sa získavali alebo inak spracúvali;</w:t>
      </w:r>
    </w:p>
    <w:p w:rsidR="000A728C" w:rsidRDefault="000A728C" w:rsidP="000A728C">
      <w:pPr>
        <w:pStyle w:val="Zkladntext"/>
        <w:numPr>
          <w:ilvl w:val="0"/>
          <w:numId w:val="6"/>
        </w:numPr>
        <w:jc w:val="both"/>
        <w:rPr>
          <w:rFonts w:ascii="Calibri Light" w:hAnsi="Calibri Light" w:cs="Arial"/>
          <w:szCs w:val="22"/>
          <w:lang w:eastAsia="sk-SK"/>
        </w:rPr>
      </w:pPr>
      <w:r>
        <w:rPr>
          <w:rFonts w:ascii="Calibri Light" w:hAnsi="Calibri Light" w:cs="Arial"/>
          <w:szCs w:val="22"/>
          <w:lang w:eastAsia="sk-SK"/>
        </w:rPr>
        <w:t xml:space="preserve">dotknutá osoba odvolá súhlas, na základe ktorého sa spracúvanie vykonáva, podľa článku 6 ods. 1 písm. a) Nariadenia alebo článku 9 ods. 2 písm. a) Nariadenia, a ak neexistuje iný právny základ pre spracúvanie; </w:t>
      </w:r>
    </w:p>
    <w:p w:rsidR="000A728C" w:rsidRDefault="000A728C" w:rsidP="000A728C">
      <w:pPr>
        <w:pStyle w:val="Zkladntext"/>
        <w:numPr>
          <w:ilvl w:val="0"/>
          <w:numId w:val="6"/>
        </w:numPr>
        <w:jc w:val="both"/>
        <w:rPr>
          <w:rFonts w:ascii="Calibri Light" w:hAnsi="Calibri Light" w:cs="Arial"/>
          <w:szCs w:val="22"/>
          <w:lang w:eastAsia="sk-SK"/>
        </w:rPr>
      </w:pPr>
      <w:r>
        <w:rPr>
          <w:rFonts w:ascii="Calibri Light" w:hAnsi="Calibri Light" w:cs="Arial"/>
          <w:szCs w:val="22"/>
          <w:lang w:eastAsia="sk-SK"/>
        </w:rPr>
        <w:t xml:space="preserve">dotknutá osoba namieta voči spracúvaniu podľa článku 21 ods. 1 a neprevažujú žiadne oprávnené dôvody na spracúvanie alebo dotknutá osoba namieta voči spracúvaniu podľa článku 21 ods. 2 Nariadenia; </w:t>
      </w:r>
    </w:p>
    <w:p w:rsidR="000A728C" w:rsidRDefault="000A728C" w:rsidP="000A728C">
      <w:pPr>
        <w:pStyle w:val="Zkladntext"/>
        <w:numPr>
          <w:ilvl w:val="0"/>
          <w:numId w:val="6"/>
        </w:numPr>
        <w:jc w:val="both"/>
        <w:rPr>
          <w:rFonts w:ascii="Calibri Light" w:hAnsi="Calibri Light" w:cs="Arial"/>
          <w:szCs w:val="22"/>
          <w:lang w:eastAsia="sk-SK"/>
        </w:rPr>
      </w:pPr>
      <w:r>
        <w:rPr>
          <w:rFonts w:ascii="Calibri Light" w:hAnsi="Calibri Light" w:cs="Arial"/>
          <w:szCs w:val="22"/>
          <w:lang w:eastAsia="sk-SK"/>
        </w:rPr>
        <w:t xml:space="preserve">osobné údaje sa spracúvali nezákonne; </w:t>
      </w:r>
    </w:p>
    <w:p w:rsidR="000A728C" w:rsidRDefault="000A728C" w:rsidP="000A728C">
      <w:pPr>
        <w:pStyle w:val="Zkladntext"/>
        <w:numPr>
          <w:ilvl w:val="0"/>
          <w:numId w:val="6"/>
        </w:numPr>
        <w:jc w:val="both"/>
        <w:rPr>
          <w:rFonts w:ascii="Calibri Light" w:hAnsi="Calibri Light" w:cs="Arial"/>
          <w:szCs w:val="22"/>
          <w:lang w:eastAsia="sk-SK"/>
        </w:rPr>
      </w:pPr>
      <w:r>
        <w:rPr>
          <w:rFonts w:ascii="Calibri Light" w:hAnsi="Calibri Light" w:cs="Arial"/>
          <w:szCs w:val="22"/>
          <w:lang w:eastAsia="sk-SK"/>
        </w:rPr>
        <w:t xml:space="preserve">osobné údaje musia byť vymazané, aby sa splnila zákonná povinnosť podľa práva Únie alebo práva členského štátu, ktorému prevádzkovateľ podlieha; </w:t>
      </w:r>
    </w:p>
    <w:p w:rsidR="000A728C" w:rsidRDefault="000A728C" w:rsidP="000A728C">
      <w:pPr>
        <w:pStyle w:val="Zkladntext"/>
        <w:numPr>
          <w:ilvl w:val="0"/>
          <w:numId w:val="6"/>
        </w:numPr>
        <w:jc w:val="both"/>
        <w:rPr>
          <w:rFonts w:ascii="Calibri Light" w:hAnsi="Calibri Light" w:cs="Arial"/>
          <w:szCs w:val="22"/>
          <w:lang w:eastAsia="sk-SK"/>
        </w:rPr>
      </w:pPr>
      <w:r>
        <w:rPr>
          <w:rFonts w:ascii="Calibri Light" w:hAnsi="Calibri Light" w:cs="Arial"/>
          <w:szCs w:val="22"/>
          <w:lang w:eastAsia="sk-SK"/>
        </w:rPr>
        <w:t>osobné údaje sa získavali v súvislosti s ponukou služieb informačnej spoločnosti podľa článku 8 ods. 1 Nariadenia.</w:t>
      </w:r>
    </w:p>
    <w:p w:rsidR="000A728C" w:rsidRDefault="000A728C" w:rsidP="000A728C">
      <w:pPr>
        <w:pStyle w:val="Style1"/>
        <w:spacing w:before="0" w:after="120"/>
        <w:rPr>
          <w:szCs w:val="20"/>
          <w:lang w:eastAsia="sk-SK"/>
        </w:rPr>
      </w:pPr>
      <w:r>
        <w:t xml:space="preserve">Ak prevádzkovateľ zverejnil osobné údaje a podľa odseku 1 je povinný vymazať osobné údaje, so zreteľom na dostupnú technológiu a náklady na vykonanie opatrení podnikne primerané opatrenia vrátane technických opatrení, aby </w:t>
      </w:r>
      <w:r>
        <w:lastRenderedPageBreak/>
        <w:t>informoval prevádzkovateľov, ktorí vykonávajú spracúvanie osobných údajov, že dotknutá osoba ich žiada, aby vymazali všetky odkazy na tieto osobné údaje, ich kópiu alebo repliky.</w:t>
      </w:r>
    </w:p>
    <w:p w:rsidR="000A728C" w:rsidRDefault="000A728C" w:rsidP="000A728C">
      <w:pPr>
        <w:pStyle w:val="Style1"/>
        <w:spacing w:before="0" w:after="120"/>
      </w:pPr>
      <w:r>
        <w:t>Odseky 1 a 2 sa neuplatňujú, pokiaľ je spracúvanie potrebné:</w:t>
      </w:r>
    </w:p>
    <w:p w:rsidR="000A728C" w:rsidRDefault="000A728C" w:rsidP="000A728C">
      <w:pPr>
        <w:pStyle w:val="Zkladntext"/>
        <w:numPr>
          <w:ilvl w:val="0"/>
          <w:numId w:val="7"/>
        </w:numPr>
        <w:jc w:val="both"/>
        <w:rPr>
          <w:rFonts w:ascii="Calibri Light" w:hAnsi="Calibri Light" w:cs="Arial"/>
          <w:szCs w:val="22"/>
          <w:lang w:eastAsia="sk-SK"/>
        </w:rPr>
      </w:pPr>
      <w:r>
        <w:rPr>
          <w:rFonts w:ascii="Calibri Light" w:hAnsi="Calibri Light" w:cs="Arial"/>
          <w:szCs w:val="22"/>
          <w:lang w:eastAsia="sk-SK"/>
        </w:rPr>
        <w:t>na uplatnenie práva na slobodu prejavu a na informácie;</w:t>
      </w:r>
    </w:p>
    <w:p w:rsidR="000A728C" w:rsidRDefault="000A728C" w:rsidP="000A728C">
      <w:pPr>
        <w:pStyle w:val="Zkladntext"/>
        <w:numPr>
          <w:ilvl w:val="0"/>
          <w:numId w:val="7"/>
        </w:numPr>
        <w:jc w:val="both"/>
        <w:rPr>
          <w:rFonts w:ascii="Calibri Light" w:hAnsi="Calibri Light" w:cs="Arial"/>
          <w:szCs w:val="22"/>
          <w:lang w:eastAsia="sk-SK"/>
        </w:rPr>
      </w:pPr>
      <w:r>
        <w:rPr>
          <w:rFonts w:ascii="Calibri Light" w:hAnsi="Calibri Light" w:cs="Arial"/>
          <w:szCs w:val="22"/>
          <w:lang w:eastAsia="sk-SK"/>
        </w:rPr>
        <w:t>na splnenie zákonnej povinnosti, ktorá si vyžaduje spracúvanie podľa práva Únie alebo práva členského štátu, ktorému prevádzkovateľ podlieha, alebo na splnenie úlohy realizovanej vo verejnom záujme alebo pri výkone verejnej moci zverenej prevádzkovateľovi;</w:t>
      </w:r>
    </w:p>
    <w:p w:rsidR="000A728C" w:rsidRDefault="000A728C" w:rsidP="000A728C">
      <w:pPr>
        <w:pStyle w:val="Zkladntext"/>
        <w:numPr>
          <w:ilvl w:val="0"/>
          <w:numId w:val="7"/>
        </w:numPr>
        <w:jc w:val="both"/>
        <w:rPr>
          <w:rFonts w:ascii="Calibri Light" w:hAnsi="Calibri Light" w:cs="Arial"/>
          <w:szCs w:val="22"/>
          <w:lang w:eastAsia="sk-SK"/>
        </w:rPr>
      </w:pPr>
      <w:r>
        <w:rPr>
          <w:rFonts w:ascii="Calibri Light" w:hAnsi="Calibri Light" w:cs="Arial"/>
          <w:szCs w:val="22"/>
          <w:lang w:eastAsia="sk-SK"/>
        </w:rPr>
        <w:t>z dôvodov verejného záujmu v oblasti verejného zdravia v súlade s článkom 9 ods. 2 písm. h) a i) Nariadenia, ako aj článkom 9 ods. 3 Nariadenia;</w:t>
      </w:r>
    </w:p>
    <w:p w:rsidR="000A728C" w:rsidRDefault="000A728C" w:rsidP="000A728C">
      <w:pPr>
        <w:pStyle w:val="Zkladntext"/>
        <w:numPr>
          <w:ilvl w:val="0"/>
          <w:numId w:val="7"/>
        </w:numPr>
        <w:jc w:val="both"/>
        <w:rPr>
          <w:rFonts w:ascii="Calibri Light" w:hAnsi="Calibri Light" w:cs="Arial"/>
          <w:szCs w:val="22"/>
          <w:lang w:eastAsia="sk-SK"/>
        </w:rPr>
      </w:pPr>
      <w:r>
        <w:rPr>
          <w:rFonts w:ascii="Calibri Light" w:hAnsi="Calibri Light" w:cs="Arial"/>
          <w:szCs w:val="22"/>
          <w:lang w:eastAsia="sk-SK"/>
        </w:rPr>
        <w:t>na účely archivácie vo verejnom záujme, na účely vedeckého alebo historického výskumu či na štatistické účely podľa článku 89 ods. 1 Nariadenia, pokiaľ je pravdepodobné, že právo uvedené v odseku 1 znemožní alebo závažným spôsobom sťaží dosiahnutie cieľov takéhoto spracúvania, alebo</w:t>
      </w:r>
    </w:p>
    <w:p w:rsidR="000A728C" w:rsidRDefault="000A728C" w:rsidP="000A728C">
      <w:pPr>
        <w:pStyle w:val="Zkladntext"/>
        <w:numPr>
          <w:ilvl w:val="0"/>
          <w:numId w:val="7"/>
        </w:numPr>
        <w:jc w:val="both"/>
        <w:rPr>
          <w:rFonts w:ascii="Calibri Light" w:hAnsi="Calibri Light" w:cs="Arial"/>
          <w:szCs w:val="22"/>
          <w:lang w:eastAsia="sk-SK"/>
        </w:rPr>
      </w:pPr>
      <w:r>
        <w:rPr>
          <w:rFonts w:ascii="Calibri Light" w:hAnsi="Calibri Light" w:cs="Arial"/>
          <w:szCs w:val="22"/>
          <w:lang w:eastAsia="sk-SK"/>
        </w:rPr>
        <w:t>na preukazovanie, uplatňovanie alebo obhajovanie právnych nárokov.</w:t>
      </w:r>
    </w:p>
    <w:p w:rsidR="000A728C" w:rsidRDefault="000A728C" w:rsidP="000A728C">
      <w:pPr>
        <w:pStyle w:val="Style1"/>
        <w:numPr>
          <w:ilvl w:val="0"/>
          <w:numId w:val="0"/>
        </w:numPr>
        <w:spacing w:before="0" w:after="120"/>
        <w:ind w:left="1080" w:hanging="360"/>
        <w:rPr>
          <w:szCs w:val="20"/>
          <w:lang w:eastAsia="sk-SK"/>
        </w:rPr>
      </w:pPr>
    </w:p>
    <w:p w:rsidR="000A728C" w:rsidRDefault="000A728C" w:rsidP="000A728C">
      <w:pPr>
        <w:pStyle w:val="Nadpis3"/>
        <w:keepNext w:val="0"/>
        <w:widowControl w:val="0"/>
        <w:autoSpaceDE w:val="0"/>
        <w:autoSpaceDN w:val="0"/>
        <w:adjustRightInd w:val="0"/>
        <w:spacing w:before="0" w:after="120" w:line="240" w:lineRule="auto"/>
        <w:ind w:left="567" w:hanging="567"/>
        <w:jc w:val="both"/>
      </w:pPr>
      <w:r>
        <w:t>Právo na obmedzenie spracúvania</w:t>
      </w:r>
    </w:p>
    <w:p w:rsidR="000A728C" w:rsidRDefault="000A728C" w:rsidP="000A728C"/>
    <w:p w:rsidR="000A728C" w:rsidRDefault="000A728C" w:rsidP="000A728C">
      <w:pPr>
        <w:pStyle w:val="Style1"/>
        <w:numPr>
          <w:ilvl w:val="0"/>
          <w:numId w:val="8"/>
        </w:numPr>
        <w:spacing w:before="0" w:after="120"/>
      </w:pPr>
      <w:r>
        <w:t xml:space="preserve">Dotknutá osoba má právo na to, aby prevádzkovateľ obmedzil spracúvanie, pokiaľ ide o jeden z týchto prípadov:  </w:t>
      </w:r>
    </w:p>
    <w:p w:rsidR="000A728C" w:rsidRDefault="000A728C" w:rsidP="000A728C">
      <w:pPr>
        <w:pStyle w:val="Zkladntext"/>
        <w:numPr>
          <w:ilvl w:val="0"/>
          <w:numId w:val="9"/>
        </w:numPr>
        <w:jc w:val="both"/>
        <w:rPr>
          <w:rFonts w:ascii="Calibri Light" w:hAnsi="Calibri Light" w:cs="Arial"/>
          <w:szCs w:val="22"/>
          <w:lang w:eastAsia="sk-SK"/>
        </w:rPr>
      </w:pPr>
      <w:r>
        <w:rPr>
          <w:rFonts w:ascii="Calibri Light" w:hAnsi="Calibri Light" w:cs="Arial"/>
          <w:szCs w:val="22"/>
          <w:lang w:eastAsia="sk-SK"/>
        </w:rPr>
        <w:t xml:space="preserve">dotknutá osoba napadne správnosť osobných údajov, a to počas obdobia umožňujúceho prevádzkovateľovi overiť správnosť osobných údajov; </w:t>
      </w:r>
    </w:p>
    <w:p w:rsidR="000A728C" w:rsidRDefault="000A728C" w:rsidP="000A728C">
      <w:pPr>
        <w:pStyle w:val="Zkladntext"/>
        <w:numPr>
          <w:ilvl w:val="0"/>
          <w:numId w:val="9"/>
        </w:numPr>
        <w:jc w:val="both"/>
        <w:rPr>
          <w:rFonts w:ascii="Calibri Light" w:hAnsi="Calibri Light" w:cs="Arial"/>
          <w:szCs w:val="22"/>
          <w:lang w:eastAsia="sk-SK"/>
        </w:rPr>
      </w:pPr>
      <w:r>
        <w:rPr>
          <w:rFonts w:ascii="Calibri Light" w:hAnsi="Calibri Light" w:cs="Arial"/>
          <w:szCs w:val="22"/>
          <w:lang w:eastAsia="sk-SK"/>
        </w:rPr>
        <w:t xml:space="preserve">spracúvanie je protizákonné a dotknutá osoba namieta proti vymazaniu osobných údajov a žiada namiesto toho obmedzenie ich použitia; </w:t>
      </w:r>
    </w:p>
    <w:p w:rsidR="000A728C" w:rsidRDefault="000A728C" w:rsidP="000A728C">
      <w:pPr>
        <w:pStyle w:val="Zkladntext"/>
        <w:numPr>
          <w:ilvl w:val="0"/>
          <w:numId w:val="9"/>
        </w:numPr>
        <w:jc w:val="both"/>
        <w:rPr>
          <w:rFonts w:ascii="Calibri Light" w:hAnsi="Calibri Light" w:cs="Arial"/>
          <w:szCs w:val="22"/>
          <w:lang w:eastAsia="sk-SK"/>
        </w:rPr>
      </w:pPr>
      <w:r>
        <w:rPr>
          <w:rFonts w:ascii="Calibri Light" w:hAnsi="Calibri Light" w:cs="Arial"/>
          <w:szCs w:val="22"/>
          <w:lang w:eastAsia="sk-SK"/>
        </w:rPr>
        <w:t>prevádzkovateľ už nepotrebuje osobné údaje na účely spracúvania, ale potrebuje ich dotknutá osoba na preukázanie, uplatňovanie alebo obhajovanie právnych nárokov;</w:t>
      </w:r>
    </w:p>
    <w:p w:rsidR="000A728C" w:rsidRDefault="000A728C" w:rsidP="000A728C">
      <w:pPr>
        <w:pStyle w:val="Zkladntext"/>
        <w:numPr>
          <w:ilvl w:val="0"/>
          <w:numId w:val="9"/>
        </w:numPr>
        <w:jc w:val="both"/>
        <w:rPr>
          <w:rFonts w:ascii="Calibri Light" w:hAnsi="Calibri Light" w:cs="Arial"/>
          <w:szCs w:val="22"/>
          <w:lang w:eastAsia="sk-SK"/>
        </w:rPr>
      </w:pPr>
      <w:r>
        <w:rPr>
          <w:rFonts w:ascii="Calibri Light" w:hAnsi="Calibri Light" w:cs="Arial"/>
          <w:szCs w:val="22"/>
          <w:lang w:eastAsia="sk-SK"/>
        </w:rPr>
        <w:t>dotknutá osoba namietala voči spracúvaniu podľa článku 21 ods. 1 Nariadenia, a to až do overenia, či oprávnené dôvody na strane prevádzkovateľa prevažujú nad oprávnenými dôvodmi dotknutej osoby.</w:t>
      </w:r>
    </w:p>
    <w:p w:rsidR="000A728C" w:rsidRDefault="000A728C" w:rsidP="000A728C">
      <w:pPr>
        <w:pStyle w:val="Style1"/>
        <w:spacing w:before="0" w:after="120"/>
        <w:rPr>
          <w:szCs w:val="20"/>
          <w:lang w:eastAsia="sk-SK"/>
        </w:rPr>
      </w:pPr>
      <w:r>
        <w:t>Ak sa spracúvanie obmedzilo podľa odseku 1, takéto osobné údaje sa s výnimkou uchovávania spracúvajú len so súhlasom dotknutej osoby alebo na preukazovanie, uplatňovanie alebo obhajovanie právnych nárokov, alebo na ochranu práv inej fyzickej alebo právnickej osoby, alebo z dôvodov dôležitého verejného záujmu Únie alebo členského štátu. 3. Dotknutú osobu, ktorá dosiahla obmedzenie spracúvania podľa odseku 1, prevádzkovateľ informuje pred tým, ako bude obmedzenie spracúvania zrušené.</w:t>
      </w:r>
    </w:p>
    <w:p w:rsidR="000A728C" w:rsidRDefault="000A728C" w:rsidP="000A728C">
      <w:pPr>
        <w:pStyle w:val="Style1"/>
        <w:numPr>
          <w:ilvl w:val="0"/>
          <w:numId w:val="0"/>
        </w:numPr>
        <w:spacing w:before="0" w:after="120"/>
        <w:ind w:left="1080"/>
      </w:pPr>
    </w:p>
    <w:p w:rsidR="000A728C" w:rsidRDefault="000A728C" w:rsidP="000A728C">
      <w:pPr>
        <w:pStyle w:val="Nadpis3"/>
        <w:keepNext w:val="0"/>
        <w:widowControl w:val="0"/>
        <w:autoSpaceDE w:val="0"/>
        <w:autoSpaceDN w:val="0"/>
        <w:adjustRightInd w:val="0"/>
        <w:spacing w:before="0" w:after="120" w:line="240" w:lineRule="auto"/>
        <w:ind w:left="567" w:hanging="567"/>
        <w:jc w:val="both"/>
      </w:pPr>
      <w:r>
        <w:t>Právo na prenosnosť</w:t>
      </w:r>
    </w:p>
    <w:p w:rsidR="000A728C" w:rsidRDefault="000A728C" w:rsidP="000A728C"/>
    <w:p w:rsidR="000A728C" w:rsidRDefault="000A728C" w:rsidP="000A728C">
      <w:pPr>
        <w:pStyle w:val="Style1"/>
        <w:numPr>
          <w:ilvl w:val="0"/>
          <w:numId w:val="10"/>
        </w:numPr>
        <w:spacing w:before="0" w:after="120"/>
      </w:pPr>
      <w:r>
        <w:t xml:space="preserve">Dotknutá osoba má právo získať osobné údaje, ktoré sa jej týkajú a ktoré poskytla prevádzkovateľovi, v štruktúrovanom, bežne používanom a strojovo čitateľnom formáte a má právo preniesť tieto údaje ďalšiemu prevádzkovateľovi bez toho, aby jej prevádzkovateľ, ktorému sa tieto osobné údaje poskytli, bránil, ak: </w:t>
      </w:r>
    </w:p>
    <w:p w:rsidR="000A728C" w:rsidRDefault="000A728C" w:rsidP="000A728C">
      <w:pPr>
        <w:pStyle w:val="Zkladntext"/>
        <w:numPr>
          <w:ilvl w:val="0"/>
          <w:numId w:val="11"/>
        </w:numPr>
        <w:jc w:val="both"/>
        <w:rPr>
          <w:rFonts w:ascii="Calibri Light" w:hAnsi="Calibri Light" w:cs="Arial"/>
          <w:szCs w:val="22"/>
          <w:lang w:eastAsia="sk-SK"/>
        </w:rPr>
      </w:pPr>
      <w:r>
        <w:rPr>
          <w:rFonts w:ascii="Calibri Light" w:hAnsi="Calibri Light" w:cs="Arial"/>
          <w:szCs w:val="22"/>
          <w:lang w:eastAsia="sk-SK"/>
        </w:rPr>
        <w:t xml:space="preserve">sa spracúvanie zakladá na súhlase podľa článku 6 ods. 1 písm. a)  Nariadenia alebo článku 9 ods. 2 písm. a) Nariadenia, alebo na zmluve podľa článku 6 ods. 1 písm. b) Nariadenia, a </w:t>
      </w:r>
    </w:p>
    <w:p w:rsidR="000A728C" w:rsidRDefault="000A728C" w:rsidP="000A728C">
      <w:pPr>
        <w:pStyle w:val="Zkladntext"/>
        <w:numPr>
          <w:ilvl w:val="0"/>
          <w:numId w:val="11"/>
        </w:numPr>
        <w:jc w:val="both"/>
        <w:rPr>
          <w:rFonts w:ascii="Calibri Light" w:hAnsi="Calibri Light" w:cs="Arial"/>
          <w:szCs w:val="22"/>
          <w:lang w:eastAsia="sk-SK"/>
        </w:rPr>
      </w:pPr>
      <w:r>
        <w:rPr>
          <w:rFonts w:ascii="Calibri Light" w:hAnsi="Calibri Light" w:cs="Arial"/>
          <w:szCs w:val="22"/>
          <w:lang w:eastAsia="sk-SK"/>
        </w:rPr>
        <w:t>ak sa spracúvanie vykonáva automatizovanými prostriedkami.</w:t>
      </w:r>
    </w:p>
    <w:p w:rsidR="000A728C" w:rsidRDefault="000A728C" w:rsidP="000A728C">
      <w:pPr>
        <w:pStyle w:val="Style1"/>
        <w:spacing w:before="0" w:after="120"/>
        <w:rPr>
          <w:szCs w:val="20"/>
          <w:lang w:eastAsia="sk-SK"/>
        </w:rPr>
      </w:pPr>
      <w:r>
        <w:t>Dotknutá osoba má pri uplatňovaní svojho práva na prenosnosť údajov podľa odseku 1 právo na  prenos osobných údajov priamo od jedného prevádzkovateľa druhému prevádzkovateľovi, pokiaľ je to technicky možné.</w:t>
      </w:r>
    </w:p>
    <w:p w:rsidR="000A728C" w:rsidRDefault="000A728C" w:rsidP="000A728C">
      <w:pPr>
        <w:pStyle w:val="Style1"/>
        <w:spacing w:before="0" w:after="120"/>
      </w:pPr>
      <w:r>
        <w:t>Uplatňovaním práva uvedeného v odseku 1 tohto článku nie je dotknutý článok 17 Nariadenia. Uvedené právo sa nevzťahuje na spracúvanie nevyhnutné na splnenie úlohy realizovanej vo verejnom záujme alebo pri výkone verejnej moci zverenej prevádzkovateľovi.</w:t>
      </w:r>
    </w:p>
    <w:p w:rsidR="000A728C" w:rsidRDefault="000A728C" w:rsidP="000A728C">
      <w:pPr>
        <w:pStyle w:val="Style1"/>
        <w:spacing w:before="0" w:after="120"/>
      </w:pPr>
      <w:r>
        <w:t>Právo uvedené v odseku 1 nesmie mať nepriaznivé dôsledky na práva a slobody iných.</w:t>
      </w:r>
    </w:p>
    <w:p w:rsidR="000A728C" w:rsidRDefault="000A728C" w:rsidP="000A728C">
      <w:pPr>
        <w:pStyle w:val="Style1"/>
        <w:numPr>
          <w:ilvl w:val="0"/>
          <w:numId w:val="0"/>
        </w:numPr>
        <w:spacing w:before="0" w:after="120"/>
      </w:pPr>
    </w:p>
    <w:p w:rsidR="000A728C" w:rsidRDefault="000A728C" w:rsidP="000A728C">
      <w:pPr>
        <w:pStyle w:val="Nadpis3"/>
        <w:keepNext w:val="0"/>
        <w:widowControl w:val="0"/>
        <w:autoSpaceDE w:val="0"/>
        <w:autoSpaceDN w:val="0"/>
        <w:adjustRightInd w:val="0"/>
        <w:spacing w:before="0" w:after="120" w:line="240" w:lineRule="auto"/>
        <w:ind w:left="567" w:hanging="567"/>
        <w:jc w:val="both"/>
      </w:pPr>
      <w:r>
        <w:t>Právo namietať</w:t>
      </w:r>
    </w:p>
    <w:p w:rsidR="000A728C" w:rsidRDefault="000A728C" w:rsidP="000A728C">
      <w:pPr>
        <w:pStyle w:val="Bezriadkovania"/>
        <w:spacing w:after="120"/>
        <w:rPr>
          <w:lang w:val="sk-SK"/>
        </w:rPr>
      </w:pPr>
    </w:p>
    <w:p w:rsidR="000A728C" w:rsidRDefault="000A728C" w:rsidP="000A728C">
      <w:pPr>
        <w:pStyle w:val="Style1"/>
        <w:numPr>
          <w:ilvl w:val="0"/>
          <w:numId w:val="12"/>
        </w:numPr>
        <w:spacing w:before="0" w:after="120"/>
      </w:pPr>
      <w:r>
        <w:t xml:space="preserve">Dotknutá osoba má právo kedykoľvek namietať z dôvodov týkajúcich sa jej konkrétnej situácie proti spracúvaniu osobných údajov, ktoré sa jej týka, ktoré je vykonávané na základe článku 6 ods. 1 písm. e) alebo f) Nariadenia vrátane namietania proti profilovaniu založenému na uvedených ustanoveniach. Prevádzkovateľ nesmie ďalej spracúvať osobné údaje, pokiaľ nepreukáže nevyhnutné oprávnené dôvody na spracúvanie, ktoré prevažujú nad záujmami, právami a slobodami dotknutej osoby, alebo dôvody na preukazovanie, uplatňovanie alebo obhajovanie právnych nárokov. </w:t>
      </w:r>
    </w:p>
    <w:p w:rsidR="000A728C" w:rsidRDefault="000A728C" w:rsidP="000A728C">
      <w:pPr>
        <w:pStyle w:val="Style1"/>
        <w:numPr>
          <w:ilvl w:val="0"/>
          <w:numId w:val="12"/>
        </w:numPr>
        <w:spacing w:before="0" w:after="120"/>
      </w:pPr>
      <w:r>
        <w:t xml:space="preserve">Ak sa osobné údaje spracúvajú na účely priameho marketingu, dotknutá osoba má právo kedykoľvek namietať proti spracúvaniu osobných údajov, ktoré sa jej týka, na účely takéhoto marketingu, vrátane profilovania v rozsahu, v akom súvisí s takýmto priamym marketingom. </w:t>
      </w:r>
    </w:p>
    <w:p w:rsidR="000A728C" w:rsidRDefault="000A728C" w:rsidP="000A728C">
      <w:pPr>
        <w:pStyle w:val="Style1"/>
        <w:numPr>
          <w:ilvl w:val="0"/>
          <w:numId w:val="12"/>
        </w:numPr>
        <w:spacing w:before="0" w:after="120"/>
      </w:pPr>
      <w:r>
        <w:t>Ak dotknutá osoba namieta voči spracúvaniu na účely priameho marketingu, osobné údaje sa už na také účely nesmú spracúvať.</w:t>
      </w:r>
    </w:p>
    <w:p w:rsidR="000A728C" w:rsidRDefault="000A728C" w:rsidP="000A728C">
      <w:pPr>
        <w:pStyle w:val="Style1"/>
        <w:numPr>
          <w:ilvl w:val="0"/>
          <w:numId w:val="12"/>
        </w:numPr>
        <w:spacing w:before="0" w:after="120"/>
      </w:pPr>
      <w:r>
        <w:t>Dotknutá osoba sa výslovne upozorní na právo uvedené v ods. 1 a 2 najneskôr pri prvej komunikácií s ňou, pričom sa toto právo prezentuje jasne a oddelene od akýchkoľvek iných informácií.</w:t>
      </w:r>
    </w:p>
    <w:p w:rsidR="000A728C" w:rsidRDefault="000A728C" w:rsidP="000A728C">
      <w:pPr>
        <w:pStyle w:val="Style1"/>
        <w:numPr>
          <w:ilvl w:val="0"/>
          <w:numId w:val="12"/>
        </w:numPr>
        <w:spacing w:before="0" w:after="120"/>
      </w:pPr>
      <w:r>
        <w:t>V súvislosti s používaním služieb informačnej spoločnosti a bez ohľadu na smernicu 2002/58/ES môže dotknutá osoba uplatňovať svoje právo namietať automatizovanými prostriedkami s použitím technických špecifikácií.</w:t>
      </w:r>
    </w:p>
    <w:p w:rsidR="000A728C" w:rsidRDefault="000A728C" w:rsidP="000A728C">
      <w:pPr>
        <w:pStyle w:val="Style1"/>
        <w:numPr>
          <w:ilvl w:val="0"/>
          <w:numId w:val="12"/>
        </w:numPr>
        <w:spacing w:before="0" w:after="120"/>
      </w:pPr>
      <w:r>
        <w:t xml:space="preserve">Ak sa osobné údaje spracúvajú na účely vedeckého alebo historického výskumu či na štatistické účely podľa čl. 89 ods. 1 Nariadenia, dotknutá osoba má právo namietať z dôvodov týkajúcich sa jej konkrétnej situácie proti spracúvaniu osobných údajov, ktoré sa jej týka, s výnimkou prípadov, keď je spracúvanie </w:t>
      </w:r>
      <w:r>
        <w:lastRenderedPageBreak/>
        <w:t>nevyhnutné na plnenie úlohy z dôvodov verejného záujmu.</w:t>
      </w:r>
    </w:p>
    <w:p w:rsidR="000A728C" w:rsidRDefault="000A728C" w:rsidP="000A728C">
      <w:pPr>
        <w:pStyle w:val="Style1"/>
        <w:numPr>
          <w:ilvl w:val="0"/>
          <w:numId w:val="0"/>
        </w:numPr>
        <w:spacing w:before="0" w:after="120"/>
        <w:ind w:left="1080"/>
      </w:pPr>
    </w:p>
    <w:p w:rsidR="000A728C" w:rsidRDefault="000A728C" w:rsidP="000A728C">
      <w:pPr>
        <w:pStyle w:val="Nadpis3"/>
        <w:keepNext w:val="0"/>
        <w:widowControl w:val="0"/>
        <w:autoSpaceDE w:val="0"/>
        <w:autoSpaceDN w:val="0"/>
        <w:adjustRightInd w:val="0"/>
        <w:spacing w:before="0" w:after="120" w:line="240" w:lineRule="auto"/>
        <w:ind w:left="567" w:hanging="567"/>
        <w:jc w:val="both"/>
      </w:pPr>
      <w:r>
        <w:t>Oznámenie tretím stranám</w:t>
      </w:r>
    </w:p>
    <w:p w:rsidR="000A728C" w:rsidRDefault="000A728C" w:rsidP="000A728C">
      <w:pPr>
        <w:pStyle w:val="Bezriadkovania"/>
        <w:spacing w:after="120"/>
        <w:rPr>
          <w:lang w:val="sk-SK" w:eastAsia="sk-SK"/>
        </w:rPr>
      </w:pPr>
    </w:p>
    <w:p w:rsidR="000A728C" w:rsidRDefault="000A728C" w:rsidP="000A728C">
      <w:pPr>
        <w:pStyle w:val="Style1"/>
        <w:numPr>
          <w:ilvl w:val="0"/>
          <w:numId w:val="0"/>
        </w:numPr>
        <w:spacing w:before="0" w:after="120"/>
        <w:rPr>
          <w:lang w:eastAsia="sk-SK"/>
        </w:rPr>
      </w:pPr>
      <w:r>
        <w:t>Prevádzkovateľ oznámi každému príjemcovi, ktorému boli osobné údaje poskytnuté, každú opravu alebo vymazanie osobných údajov alebo obmedzenie spracúvania uskutočnené podľa článku 16, článku 17 ods. 1 a článku 18 Nariadenia, pokiaľ sa to neukáže ako nemožné alebo si to nevyžaduje neprimerané úsilie. Prevádzkovateľ o týchto príjemcoch informuje dotknutú osobu, ak to dotknutá osoba požaduje.</w:t>
      </w:r>
    </w:p>
    <w:p w:rsidR="000A728C" w:rsidRDefault="000A728C" w:rsidP="000A728C">
      <w:pPr>
        <w:autoSpaceDE w:val="0"/>
        <w:jc w:val="both"/>
        <w:rPr>
          <w:szCs w:val="24"/>
        </w:rPr>
      </w:pPr>
    </w:p>
    <w:p w:rsidR="000A728C" w:rsidRDefault="000A728C" w:rsidP="000A728C">
      <w:pPr>
        <w:jc w:val="both"/>
        <w:rPr>
          <w:szCs w:val="24"/>
        </w:rPr>
      </w:pPr>
    </w:p>
    <w:p w:rsidR="000A728C" w:rsidRDefault="000A728C" w:rsidP="000A728C">
      <w:pPr>
        <w:jc w:val="both"/>
        <w:rPr>
          <w:szCs w:val="24"/>
        </w:rPr>
      </w:pPr>
    </w:p>
    <w:p w:rsidR="000A728C" w:rsidRDefault="000A728C" w:rsidP="000A728C">
      <w:pPr>
        <w:jc w:val="both"/>
        <w:rPr>
          <w:szCs w:val="24"/>
        </w:rPr>
      </w:pPr>
      <w:r>
        <w:rPr>
          <w:szCs w:val="24"/>
        </w:rPr>
        <w:t>V ..............................................    dňa ......................</w:t>
      </w:r>
      <w:r>
        <w:rPr>
          <w:szCs w:val="24"/>
        </w:rPr>
        <w:tab/>
      </w:r>
      <w:r>
        <w:rPr>
          <w:szCs w:val="24"/>
        </w:rPr>
        <w:tab/>
      </w:r>
      <w:r>
        <w:rPr>
          <w:szCs w:val="24"/>
        </w:rPr>
        <w:tab/>
      </w:r>
      <w:r>
        <w:rPr>
          <w:szCs w:val="24"/>
        </w:rPr>
        <w:tab/>
      </w:r>
      <w:r>
        <w:rPr>
          <w:szCs w:val="24"/>
        </w:rPr>
        <w:tab/>
      </w:r>
    </w:p>
    <w:p w:rsidR="000A728C" w:rsidRDefault="000A728C" w:rsidP="000A728C">
      <w:pPr>
        <w:ind w:right="-108"/>
        <w:jc w:val="center"/>
        <w:rPr>
          <w:szCs w:val="24"/>
        </w:rPr>
      </w:pPr>
    </w:p>
    <w:p w:rsidR="000A728C" w:rsidRDefault="000A728C" w:rsidP="000A728C">
      <w:pPr>
        <w:ind w:right="-108"/>
        <w:jc w:val="center"/>
        <w:rPr>
          <w:szCs w:val="24"/>
        </w:rPr>
      </w:pPr>
    </w:p>
    <w:p w:rsidR="000A728C" w:rsidRDefault="000A728C" w:rsidP="000A728C">
      <w:pPr>
        <w:ind w:right="-108"/>
        <w:jc w:val="center"/>
        <w:rPr>
          <w:szCs w:val="24"/>
        </w:rPr>
      </w:pPr>
    </w:p>
    <w:p w:rsidR="000A728C" w:rsidRDefault="000A728C" w:rsidP="000A728C">
      <w:pPr>
        <w:ind w:right="-108"/>
        <w:jc w:val="center"/>
        <w:rPr>
          <w:szCs w:val="24"/>
        </w:rPr>
      </w:pPr>
    </w:p>
    <w:p w:rsidR="000A728C" w:rsidRDefault="000A728C" w:rsidP="000A728C">
      <w:pPr>
        <w:ind w:right="-108"/>
        <w:jc w:val="center"/>
        <w:rPr>
          <w:szCs w:val="24"/>
        </w:rPr>
      </w:pPr>
      <w:r>
        <w:rPr>
          <w:szCs w:val="24"/>
        </w:rPr>
        <w:t xml:space="preserve">                                                          ........................................................................</w:t>
      </w:r>
    </w:p>
    <w:p w:rsidR="000A728C" w:rsidRDefault="000A728C" w:rsidP="000A728C">
      <w:pPr>
        <w:ind w:right="-108"/>
        <w:jc w:val="both"/>
        <w:rPr>
          <w:szCs w:val="24"/>
        </w:rPr>
      </w:pPr>
      <w:r>
        <w:rPr>
          <w:szCs w:val="24"/>
        </w:rPr>
        <w:tab/>
      </w:r>
      <w:r>
        <w:rPr>
          <w:szCs w:val="24"/>
        </w:rPr>
        <w:tab/>
      </w:r>
      <w:r>
        <w:rPr>
          <w:szCs w:val="24"/>
        </w:rPr>
        <w:tab/>
      </w:r>
      <w:r>
        <w:rPr>
          <w:szCs w:val="24"/>
        </w:rPr>
        <w:tab/>
      </w:r>
      <w:r>
        <w:rPr>
          <w:szCs w:val="24"/>
        </w:rPr>
        <w:tab/>
      </w:r>
      <w:r>
        <w:rPr>
          <w:szCs w:val="24"/>
        </w:rPr>
        <w:tab/>
        <w:t>meno, priezvisko a podpis dotknutej osoby</w:t>
      </w: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r>
        <w:rPr>
          <w:szCs w:val="24"/>
        </w:rPr>
        <w:t>prevzal:</w:t>
      </w: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ind w:right="-108"/>
        <w:jc w:val="both"/>
        <w:rPr>
          <w:szCs w:val="24"/>
        </w:rPr>
      </w:pPr>
    </w:p>
    <w:p w:rsidR="000A728C" w:rsidRDefault="000A728C" w:rsidP="000A728C">
      <w:pPr>
        <w:pStyle w:val="Nadpis1"/>
        <w:ind w:left="432" w:hanging="432"/>
        <w:rPr>
          <w:sz w:val="40"/>
          <w:szCs w:val="40"/>
          <w:u w:val="none"/>
        </w:rPr>
      </w:pPr>
      <w:r>
        <w:rPr>
          <w:noProof/>
          <w:sz w:val="36"/>
          <w:szCs w:val="36"/>
          <w:u w:val="none"/>
        </w:rPr>
        <w:lastRenderedPageBreak/>
        <w:drawing>
          <wp:inline distT="0" distB="0" distL="0" distR="0">
            <wp:extent cx="819150" cy="1192530"/>
            <wp:effectExtent l="19050" t="0" r="0" b="0"/>
            <wp:docPr id="2" name="Obrázok 3" descr="ind3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ind3ex"/>
                    <pic:cNvPicPr>
                      <a:picLocks noChangeAspect="1" noChangeArrowheads="1"/>
                    </pic:cNvPicPr>
                  </pic:nvPicPr>
                  <pic:blipFill>
                    <a:blip r:embed="rId5"/>
                    <a:srcRect/>
                    <a:stretch>
                      <a:fillRect/>
                    </a:stretch>
                  </pic:blipFill>
                  <pic:spPr bwMode="auto">
                    <a:xfrm>
                      <a:off x="0" y="0"/>
                      <a:ext cx="819150" cy="1192530"/>
                    </a:xfrm>
                    <a:prstGeom prst="rect">
                      <a:avLst/>
                    </a:prstGeom>
                    <a:noFill/>
                    <a:ln w="9525">
                      <a:noFill/>
                      <a:miter lim="800000"/>
                      <a:headEnd/>
                      <a:tailEnd/>
                    </a:ln>
                  </pic:spPr>
                </pic:pic>
              </a:graphicData>
            </a:graphic>
          </wp:inline>
        </w:drawing>
      </w:r>
      <w:r>
        <w:rPr>
          <w:sz w:val="40"/>
          <w:szCs w:val="40"/>
          <w:u w:val="none"/>
        </w:rPr>
        <w:t>Slovenský poľovnícky zväz</w:t>
      </w:r>
    </w:p>
    <w:p w:rsidR="000A728C" w:rsidRDefault="000A728C" w:rsidP="000A728C">
      <w:pPr>
        <w:pStyle w:val="Nadpis1"/>
        <w:rPr>
          <w:b/>
          <w:szCs w:val="24"/>
          <w:u w:val="none"/>
        </w:rPr>
      </w:pPr>
      <w:r>
        <w:rPr>
          <w:b/>
          <w:szCs w:val="24"/>
          <w:u w:val="none"/>
        </w:rPr>
        <w:t xml:space="preserve">                     Štefánikova 10, 811 05 Bratislava, organizačná zložka:     </w:t>
      </w:r>
    </w:p>
    <w:p w:rsidR="000A728C" w:rsidRDefault="000A728C" w:rsidP="000A728C">
      <w:pPr>
        <w:pStyle w:val="Nadpis1"/>
        <w:rPr>
          <w:b/>
          <w:szCs w:val="24"/>
          <w:u w:val="none"/>
        </w:rPr>
      </w:pPr>
      <w:r>
        <w:rPr>
          <w:b/>
          <w:szCs w:val="24"/>
          <w:u w:val="none"/>
        </w:rPr>
        <w:t xml:space="preserve"> </w:t>
      </w:r>
    </w:p>
    <w:p w:rsidR="000A728C" w:rsidRDefault="000A728C" w:rsidP="000A728C">
      <w:pPr>
        <w:pStyle w:val="Nadpis1"/>
        <w:rPr>
          <w:rFonts w:ascii="Arial" w:hAnsi="Arial" w:cs="Arial"/>
          <w:b/>
          <w:sz w:val="20"/>
          <w:u w:val="none"/>
          <w:lang w:eastAsia="cs-CZ"/>
        </w:rPr>
      </w:pPr>
      <w:r>
        <w:rPr>
          <w:b/>
          <w:szCs w:val="24"/>
          <w:u w:val="none"/>
        </w:rPr>
        <w:t xml:space="preserve">                    </w:t>
      </w:r>
      <w:r w:rsidRPr="000A728C">
        <w:rPr>
          <w:b/>
          <w:sz w:val="28"/>
          <w:szCs w:val="28"/>
          <w:u w:val="none"/>
        </w:rPr>
        <w:t xml:space="preserve"> Mestská organizácia Slovenského poľovníckeho zväzu Bratislava </w:t>
      </w:r>
    </w:p>
    <w:p w:rsidR="000A728C" w:rsidRPr="000A728C" w:rsidRDefault="000A728C" w:rsidP="000A728C">
      <w:pPr>
        <w:pStyle w:val="Nadpis1"/>
        <w:rPr>
          <w:rFonts w:ascii="Arial" w:hAnsi="Arial" w:cs="Arial"/>
          <w:i/>
          <w:sz w:val="20"/>
          <w:u w:val="none"/>
          <w:lang w:eastAsia="cs-CZ"/>
        </w:rPr>
      </w:pPr>
      <w:r>
        <w:rPr>
          <w:rFonts w:ascii="Arial" w:hAnsi="Arial" w:cs="Arial"/>
          <w:b/>
          <w:sz w:val="20"/>
          <w:u w:val="none"/>
          <w:lang w:eastAsia="cs-CZ"/>
        </w:rPr>
        <w:t xml:space="preserve">                        841 03 Bratislava, Heyrovského 1, IČO 308 52 846</w:t>
      </w:r>
      <w:r w:rsidRPr="000A728C">
        <w:rPr>
          <w:rFonts w:ascii="Arial" w:hAnsi="Arial" w:cs="Arial"/>
          <w:i/>
          <w:sz w:val="20"/>
          <w:u w:val="none"/>
          <w:lang w:eastAsia="cs-CZ"/>
        </w:rPr>
        <w:t xml:space="preserve">   </w:t>
      </w:r>
    </w:p>
    <w:p w:rsidR="000A728C" w:rsidRPr="000A728C" w:rsidRDefault="000A728C" w:rsidP="000A728C">
      <w:pPr>
        <w:pStyle w:val="Nadpis1"/>
        <w:ind w:left="432" w:hanging="432"/>
        <w:rPr>
          <w:rFonts w:ascii="Arial" w:hAnsi="Arial" w:cs="Arial"/>
          <w:i/>
          <w:sz w:val="20"/>
          <w:u w:val="none"/>
          <w:lang w:eastAsia="cs-CZ"/>
        </w:rPr>
      </w:pPr>
      <w:r w:rsidRPr="000A728C">
        <w:rPr>
          <w:rFonts w:ascii="Arial" w:hAnsi="Arial" w:cs="Arial"/>
          <w:i/>
          <w:sz w:val="20"/>
          <w:u w:val="none"/>
          <w:lang w:eastAsia="cs-CZ"/>
        </w:rPr>
        <w:tab/>
        <w:t xml:space="preserve"> </w:t>
      </w:r>
    </w:p>
    <w:p w:rsidR="000A728C" w:rsidRDefault="000A728C" w:rsidP="000A728C">
      <w:pPr>
        <w:pStyle w:val="Zkladntext"/>
        <w:spacing w:after="0"/>
        <w:jc w:val="right"/>
        <w:rPr>
          <w:rFonts w:ascii="Arial" w:hAnsi="Arial" w:cs="Arial"/>
          <w:i/>
          <w:sz w:val="20"/>
          <w:szCs w:val="20"/>
        </w:rPr>
      </w:pPr>
    </w:p>
    <w:p w:rsidR="000A728C" w:rsidRDefault="000A728C" w:rsidP="000A728C">
      <w:pPr>
        <w:pStyle w:val="Nadpis1"/>
        <w:ind w:left="5388"/>
        <w:rPr>
          <w:rFonts w:ascii="Arial" w:hAnsi="Arial" w:cs="Arial"/>
          <w:i/>
          <w:sz w:val="20"/>
        </w:rPr>
      </w:pPr>
      <w:r>
        <w:rPr>
          <w:rFonts w:ascii="Arial" w:hAnsi="Arial" w:cs="Arial"/>
          <w:i/>
          <w:sz w:val="20"/>
        </w:rPr>
        <w:t>Vyplnené tlačivo zostáva uložené v Kancelárii Mestskej organizácie SPZ Bratislava</w:t>
      </w:r>
    </w:p>
    <w:p w:rsidR="000A728C" w:rsidRPr="000A728C" w:rsidRDefault="000A728C" w:rsidP="000A728C"/>
    <w:p w:rsidR="000A728C" w:rsidRDefault="000A728C" w:rsidP="000A728C">
      <w:pPr>
        <w:pStyle w:val="Zkladntext"/>
        <w:spacing w:after="0"/>
        <w:jc w:val="center"/>
        <w:rPr>
          <w:rFonts w:ascii="Arial" w:hAnsi="Arial" w:cs="Arial"/>
          <w:sz w:val="32"/>
          <w:szCs w:val="32"/>
        </w:rPr>
      </w:pPr>
      <w:r>
        <w:rPr>
          <w:rFonts w:ascii="Arial" w:hAnsi="Arial" w:cs="Arial"/>
          <w:sz w:val="32"/>
          <w:szCs w:val="32"/>
        </w:rPr>
        <w:t>SÚHLAS  DOTKNUTEJ OSOBY</w:t>
      </w:r>
    </w:p>
    <w:p w:rsidR="000A728C" w:rsidRDefault="000A728C" w:rsidP="000A728C">
      <w:pPr>
        <w:pStyle w:val="Zkladntext"/>
        <w:spacing w:after="0"/>
        <w:jc w:val="center"/>
        <w:rPr>
          <w:rFonts w:ascii="Arial" w:hAnsi="Arial" w:cs="Arial"/>
          <w:sz w:val="32"/>
          <w:szCs w:val="32"/>
        </w:rPr>
      </w:pPr>
    </w:p>
    <w:p w:rsidR="000A728C" w:rsidRDefault="000A728C" w:rsidP="000A728C">
      <w:pPr>
        <w:jc w:val="center"/>
        <w:rPr>
          <w:rFonts w:ascii="Arial" w:hAnsi="Arial" w:cs="Arial"/>
        </w:rPr>
      </w:pPr>
      <w:r>
        <w:rPr>
          <w:rFonts w:ascii="Arial" w:hAnsi="Arial" w:cs="Arial"/>
        </w:rPr>
        <w:t>......................................................................................................................................</w:t>
      </w:r>
    </w:p>
    <w:p w:rsidR="000A728C" w:rsidRDefault="000A728C" w:rsidP="000A728C">
      <w:pPr>
        <w:jc w:val="center"/>
        <w:rPr>
          <w:rFonts w:ascii="Arial" w:hAnsi="Arial"/>
          <w:color w:val="FF0000"/>
          <w:sz w:val="20"/>
        </w:rPr>
      </w:pPr>
      <w:r>
        <w:rPr>
          <w:rFonts w:ascii="Arial" w:hAnsi="Arial"/>
          <w:color w:val="FF0000"/>
          <w:sz w:val="20"/>
        </w:rPr>
        <w:t>( Meno a priezvisko, dátum narodenia, trvalé bydlisko dotknutej osoby)</w:t>
      </w:r>
    </w:p>
    <w:p w:rsidR="000A728C" w:rsidRDefault="000A728C" w:rsidP="000A728C">
      <w:pPr>
        <w:rPr>
          <w:rFonts w:ascii="Arial" w:hAnsi="Arial"/>
          <w:b/>
          <w:bCs/>
        </w:rPr>
      </w:pPr>
    </w:p>
    <w:p w:rsidR="000A728C" w:rsidRDefault="000A728C" w:rsidP="000A728C">
      <w:pPr>
        <w:jc w:val="both"/>
        <w:rPr>
          <w:rFonts w:ascii="Arial" w:hAnsi="Arial" w:cs="Arial"/>
          <w:sz w:val="22"/>
        </w:rPr>
      </w:pPr>
      <w:r>
        <w:rPr>
          <w:rFonts w:ascii="Arial" w:hAnsi="Arial" w:cs="Arial"/>
          <w:sz w:val="22"/>
        </w:rPr>
        <w:t>Ako dotknutá osoba v zmysle  čl. 7 ods. 1 NARIADENIA EURÓPSKEHO PARLAMENTU A RADY (EÚ) 2016/679 z 27. apríla 2016 o ochrane fyzických osôb pri spracúvaní osobných údajov a o voľnom pohybe takýchto údajov</w:t>
      </w:r>
      <w:r>
        <w:rPr>
          <w:rFonts w:ascii="Arial" w:hAnsi="Arial" w:cs="Arial"/>
          <w:b/>
          <w:bCs/>
          <w:sz w:val="22"/>
        </w:rPr>
        <w:t>dávam svoj súhlas</w:t>
      </w:r>
      <w:r>
        <w:rPr>
          <w:rFonts w:ascii="Arial" w:hAnsi="Arial" w:cs="Arial"/>
          <w:sz w:val="22"/>
        </w:rPr>
        <w:t xml:space="preserve"> spoločnosti </w:t>
      </w:r>
      <w:r>
        <w:rPr>
          <w:rFonts w:ascii="Arial" w:hAnsi="Arial"/>
          <w:sz w:val="18"/>
          <w:szCs w:val="18"/>
        </w:rPr>
        <w:t xml:space="preserve">Slovenskému poľovníckemu zväzu, jeho organizačnej zložke Mestskej organizácii Slovenského poľovníckeho zväzu Bratislava, na spracúvanie mojich osobných údajov </w:t>
      </w:r>
    </w:p>
    <w:p w:rsidR="000A728C" w:rsidRDefault="000A728C" w:rsidP="000A728C">
      <w:pPr>
        <w:ind w:firstLine="360"/>
        <w:jc w:val="center"/>
        <w:rPr>
          <w:rFonts w:ascii="Arial" w:hAnsi="Arial"/>
          <w:sz w:val="18"/>
          <w:szCs w:val="18"/>
        </w:rPr>
      </w:pPr>
      <w:r>
        <w:rPr>
          <w:rFonts w:ascii="Arial" w:hAnsi="Arial"/>
          <w:sz w:val="18"/>
          <w:szCs w:val="18"/>
        </w:rPr>
        <w:t>na vymedzený účel:</w:t>
      </w:r>
    </w:p>
    <w:p w:rsidR="000A728C" w:rsidRDefault="000A728C" w:rsidP="000A728C">
      <w:pPr>
        <w:jc w:val="both"/>
        <w:rPr>
          <w:sz w:val="18"/>
          <w:szCs w:val="18"/>
        </w:rPr>
      </w:pPr>
    </w:p>
    <w:p w:rsidR="000A728C" w:rsidRDefault="000A728C" w:rsidP="000A728C">
      <w:pPr>
        <w:jc w:val="both"/>
        <w:rPr>
          <w:sz w:val="18"/>
          <w:szCs w:val="18"/>
        </w:rPr>
      </w:pPr>
    </w:p>
    <w:p w:rsidR="000A728C" w:rsidRDefault="000A728C" w:rsidP="000A728C">
      <w:pPr>
        <w:spacing w:before="20" w:after="20" w:line="276" w:lineRule="auto"/>
        <w:ind w:firstLine="360"/>
        <w:jc w:val="both"/>
        <w:rPr>
          <w:rFonts w:ascii="Arial" w:hAnsi="Arial" w:cs="Arial"/>
          <w:sz w:val="18"/>
          <w:szCs w:val="18"/>
        </w:rPr>
      </w:pPr>
      <w:r>
        <w:rPr>
          <w:rFonts w:ascii="Arial" w:hAnsi="Arial" w:cs="Arial"/>
          <w:sz w:val="18"/>
          <w:szCs w:val="18"/>
        </w:rPr>
        <w:t xml:space="preserve">Spracovanie osobných údajov dotknutej osoby zo strany OkO/RgO SPZ a ich následné poskytnutie spoločnosti Allianz – Slovenská poisťovňa, a.s., so sídlom Dostojevského rad 4, 815 74 Bratislava, IČO: 00 151 700, zapísanej v Obchodnom registri Okresného súdu Bratislava I, Oddiel: Sa, Vložka číslo: 196/B, v súvislosti s výkonom poisťovacej činnosti (uzatvorením poistnej zmluvy, správou poistenia, likvidáciou poistných udalostí, vymáhaním pohľadávok, za účelom zaistenia) v zmysle zákona č. 39/2015 Z.z. o poisťovníctve a o zmene a doplnení niektorých zákonov v znení neskorších predpisov (ďalej len „zákon č. 39/2015 Z.z.“) a spoločnosti </w:t>
      </w:r>
      <w:r>
        <w:rPr>
          <w:rFonts w:ascii="Arial" w:hAnsi="Arial" w:cs="Arial"/>
          <w:b/>
          <w:sz w:val="18"/>
          <w:szCs w:val="18"/>
        </w:rPr>
        <w:t xml:space="preserve">OK GROUP SLOVAKIA, a. s., </w:t>
      </w:r>
      <w:r>
        <w:rPr>
          <w:rFonts w:ascii="Arial" w:hAnsi="Arial"/>
          <w:b/>
          <w:sz w:val="18"/>
          <w:szCs w:val="18"/>
        </w:rPr>
        <w:t>Kapitulská 21, Trnava 917 01</w:t>
      </w:r>
      <w:r>
        <w:rPr>
          <w:rFonts w:ascii="Arial" w:hAnsi="Arial" w:cs="Arial"/>
          <w:b/>
          <w:sz w:val="18"/>
          <w:szCs w:val="18"/>
        </w:rPr>
        <w:t>, IČO: 36 805 017</w:t>
      </w:r>
      <w:r>
        <w:rPr>
          <w:rFonts w:ascii="Arial" w:hAnsi="Arial" w:cs="Arial"/>
          <w:sz w:val="18"/>
          <w:szCs w:val="18"/>
        </w:rPr>
        <w:t xml:space="preserve">, zapísanej v Obchodom registri Okresného súdu Bratislava I, Oddiel: Sa, Vložka číslo: 6149/B, v súvislosti s výkonom finančného sprostredkovania v sektore poistenia alebo zaistenia v zmysle zákona č. 186/2009 Z.z. o finančnom sprostredkovaní a finančnom poradenstve a o zmene a doplnení niektorých zákonov v znení neskorších predpisov (ďalej len „zákon č. 186/2009 Z.z.“) v nasledovnom rozsahu:  </w:t>
      </w:r>
    </w:p>
    <w:p w:rsidR="000A728C" w:rsidRDefault="000A728C" w:rsidP="000A728C">
      <w:pPr>
        <w:spacing w:before="20" w:after="20" w:line="276" w:lineRule="auto"/>
        <w:jc w:val="both"/>
        <w:rPr>
          <w:rFonts w:ascii="Arial" w:hAnsi="Arial" w:cs="Arial"/>
          <w:sz w:val="18"/>
          <w:szCs w:val="18"/>
        </w:rPr>
      </w:pPr>
    </w:p>
    <w:p w:rsidR="000A728C" w:rsidRDefault="000A728C" w:rsidP="000A728C">
      <w:pPr>
        <w:widowControl w:val="0"/>
        <w:numPr>
          <w:ilvl w:val="0"/>
          <w:numId w:val="13"/>
        </w:numPr>
        <w:suppressAutoHyphens/>
        <w:spacing w:before="20" w:after="20" w:line="276" w:lineRule="auto"/>
        <w:jc w:val="both"/>
        <w:rPr>
          <w:rFonts w:ascii="Arial" w:hAnsi="Arial" w:cs="Arial"/>
          <w:sz w:val="18"/>
          <w:szCs w:val="18"/>
        </w:rPr>
      </w:pPr>
      <w:r>
        <w:rPr>
          <w:rFonts w:ascii="Arial" w:hAnsi="Arial" w:cs="Arial"/>
          <w:sz w:val="18"/>
          <w:szCs w:val="18"/>
        </w:rPr>
        <w:t xml:space="preserve">Osobné údaje v rozsahu meno, priezvisko, dátum narodenia, trvalé bydlisko, údaje o poľovnom lístku; u cudzinca číslo identifikačného dokladu, za účelom sprostredkovania </w:t>
      </w:r>
      <w:r>
        <w:rPr>
          <w:rFonts w:ascii="Arial" w:hAnsi="Arial" w:cs="Arial"/>
          <w:b/>
          <w:sz w:val="18"/>
          <w:szCs w:val="18"/>
        </w:rPr>
        <w:t xml:space="preserve">uzavretia poistenia zodpovednosti za škodu spôsobenú fyzickými osobami </w:t>
      </w:r>
      <w:r>
        <w:rPr>
          <w:rFonts w:ascii="Arial" w:hAnsi="Arial" w:cs="Arial"/>
          <w:sz w:val="18"/>
          <w:szCs w:val="18"/>
        </w:rPr>
        <w:t>v zmysle zákona č. 39/2015 Z.z..</w:t>
      </w:r>
    </w:p>
    <w:p w:rsidR="000A728C" w:rsidRDefault="000A728C" w:rsidP="000A728C">
      <w:pPr>
        <w:spacing w:before="20" w:after="20" w:line="276" w:lineRule="auto"/>
        <w:ind w:left="720"/>
        <w:jc w:val="both"/>
        <w:rPr>
          <w:rFonts w:ascii="Arial" w:hAnsi="Arial" w:cs="Arial"/>
          <w:sz w:val="18"/>
          <w:szCs w:val="18"/>
        </w:rPr>
      </w:pPr>
      <w:r>
        <w:rPr>
          <w:rFonts w:ascii="Arial" w:hAnsi="Arial" w:cs="Arial"/>
          <w:sz w:val="18"/>
          <w:szCs w:val="18"/>
        </w:rPr>
        <w:tab/>
      </w:r>
    </w:p>
    <w:p w:rsidR="000A728C" w:rsidRDefault="000A728C" w:rsidP="000A728C">
      <w:pPr>
        <w:ind w:left="360"/>
        <w:jc w:val="center"/>
        <w:rPr>
          <w:rFonts w:ascii="Segoe UI Symbol" w:eastAsia="MS Gothic" w:hAnsi="Segoe UI Symbol" w:cs="Segoe UI Symbol"/>
          <w:color w:val="000000"/>
          <w:sz w:val="18"/>
          <w:szCs w:val="18"/>
        </w:rPr>
      </w:pPr>
      <w:r>
        <w:rPr>
          <w:rFonts w:ascii="Arial" w:eastAsia="MS Gothic" w:hAnsi="Arial" w:cs="Arial"/>
          <w:color w:val="000000"/>
          <w:sz w:val="18"/>
          <w:szCs w:val="18"/>
        </w:rPr>
        <w:t xml:space="preserve">Súhlasím </w:t>
      </w:r>
      <w:r>
        <w:rPr>
          <w:rFonts w:ascii="MS Mincho" w:eastAsia="MS Mincho" w:hAnsi="MS Mincho" w:cs="MS Mincho" w:hint="eastAsia"/>
          <w:color w:val="000000"/>
          <w:sz w:val="18"/>
          <w:szCs w:val="18"/>
        </w:rPr>
        <w:t>☐</w:t>
      </w:r>
      <w:r>
        <w:rPr>
          <w:rFonts w:ascii="Arial" w:eastAsia="MS Gothic" w:hAnsi="Arial" w:cs="Arial"/>
          <w:color w:val="000000"/>
          <w:sz w:val="18"/>
          <w:szCs w:val="18"/>
        </w:rPr>
        <w:t xml:space="preserve">       Nesúhlasím </w:t>
      </w:r>
      <w:r>
        <w:rPr>
          <w:rFonts w:ascii="MS Mincho" w:eastAsia="MS Mincho" w:hAnsi="MS Mincho" w:cs="MS Mincho" w:hint="eastAsia"/>
          <w:color w:val="000000"/>
          <w:sz w:val="18"/>
          <w:szCs w:val="18"/>
        </w:rPr>
        <w:t>☐</w:t>
      </w:r>
    </w:p>
    <w:p w:rsidR="000A728C" w:rsidRDefault="000A728C" w:rsidP="000A728C">
      <w:pPr>
        <w:spacing w:before="20" w:after="20" w:line="276" w:lineRule="auto"/>
        <w:ind w:left="720"/>
        <w:jc w:val="both"/>
        <w:rPr>
          <w:rFonts w:ascii="Arial" w:hAnsi="Arial" w:cs="Arial"/>
          <w:sz w:val="18"/>
          <w:szCs w:val="18"/>
        </w:rPr>
      </w:pPr>
    </w:p>
    <w:p w:rsidR="000A728C" w:rsidRDefault="000A728C" w:rsidP="000A728C">
      <w:pPr>
        <w:widowControl w:val="0"/>
        <w:numPr>
          <w:ilvl w:val="0"/>
          <w:numId w:val="13"/>
        </w:numPr>
        <w:suppressAutoHyphens/>
        <w:spacing w:before="20" w:after="20" w:line="276" w:lineRule="auto"/>
        <w:jc w:val="both"/>
        <w:rPr>
          <w:rFonts w:ascii="Arial" w:hAnsi="Arial" w:cs="Arial"/>
          <w:sz w:val="18"/>
          <w:szCs w:val="18"/>
        </w:rPr>
      </w:pPr>
      <w:r>
        <w:rPr>
          <w:rFonts w:ascii="Arial" w:hAnsi="Arial" w:cs="Arial"/>
          <w:sz w:val="18"/>
          <w:szCs w:val="18"/>
        </w:rPr>
        <w:t xml:space="preserve">Osobné údaje v rozsahu meno, priezvisko, dátum narodenia, trvalé bydlisko za účelom sprostredkovaniauzavretia </w:t>
      </w:r>
      <w:r>
        <w:rPr>
          <w:rFonts w:ascii="Arial" w:hAnsi="Arial" w:cs="Arial"/>
          <w:b/>
          <w:sz w:val="18"/>
          <w:szCs w:val="18"/>
        </w:rPr>
        <w:t xml:space="preserve">úrazového poistenia osôb </w:t>
      </w:r>
      <w:r>
        <w:rPr>
          <w:rFonts w:ascii="Arial" w:hAnsi="Arial" w:cs="Arial"/>
          <w:sz w:val="18"/>
          <w:szCs w:val="18"/>
        </w:rPr>
        <w:t>v zmysle zákona č. 39/2015 Z.z..</w:t>
      </w:r>
    </w:p>
    <w:p w:rsidR="000A728C" w:rsidRDefault="000A728C" w:rsidP="000A728C">
      <w:pPr>
        <w:ind w:left="3545" w:firstLine="709"/>
        <w:rPr>
          <w:rFonts w:ascii="Arial" w:eastAsia="MS Gothic" w:hAnsi="Arial" w:cs="Arial"/>
          <w:color w:val="000000"/>
          <w:sz w:val="18"/>
          <w:szCs w:val="18"/>
        </w:rPr>
      </w:pPr>
    </w:p>
    <w:p w:rsidR="000A728C" w:rsidRDefault="000A728C" w:rsidP="000A728C">
      <w:pPr>
        <w:ind w:left="360"/>
        <w:jc w:val="center"/>
        <w:rPr>
          <w:rFonts w:ascii="Segoe UI Symbol" w:eastAsia="MS Gothic" w:hAnsi="Segoe UI Symbol" w:cs="Segoe UI Symbol"/>
          <w:color w:val="000000"/>
          <w:sz w:val="18"/>
          <w:szCs w:val="18"/>
        </w:rPr>
      </w:pPr>
      <w:r>
        <w:rPr>
          <w:rFonts w:ascii="Arial" w:eastAsia="MS Gothic" w:hAnsi="Arial" w:cs="Arial"/>
          <w:color w:val="000000"/>
          <w:sz w:val="18"/>
          <w:szCs w:val="18"/>
        </w:rPr>
        <w:t xml:space="preserve">Súhlasím </w:t>
      </w:r>
      <w:r>
        <w:rPr>
          <w:rFonts w:ascii="MS Mincho" w:eastAsia="MS Mincho" w:hAnsi="MS Mincho" w:cs="MS Mincho" w:hint="eastAsia"/>
          <w:color w:val="000000"/>
          <w:sz w:val="18"/>
          <w:szCs w:val="18"/>
        </w:rPr>
        <w:t>☐</w:t>
      </w:r>
      <w:r>
        <w:rPr>
          <w:rFonts w:ascii="Arial" w:eastAsia="MS Gothic" w:hAnsi="Arial" w:cs="Arial"/>
          <w:color w:val="000000"/>
          <w:sz w:val="18"/>
          <w:szCs w:val="18"/>
        </w:rPr>
        <w:t xml:space="preserve">       Nesúhlasím </w:t>
      </w:r>
      <w:r>
        <w:rPr>
          <w:rFonts w:ascii="MS Mincho" w:eastAsia="MS Mincho" w:hAnsi="MS Mincho" w:cs="MS Mincho" w:hint="eastAsia"/>
          <w:color w:val="000000"/>
          <w:sz w:val="18"/>
          <w:szCs w:val="18"/>
        </w:rPr>
        <w:t>☐</w:t>
      </w:r>
    </w:p>
    <w:p w:rsidR="000A728C" w:rsidRDefault="000A728C" w:rsidP="000A728C">
      <w:pPr>
        <w:spacing w:before="20" w:after="20" w:line="276" w:lineRule="auto"/>
        <w:ind w:left="72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0A728C" w:rsidRDefault="000A728C" w:rsidP="000A728C">
      <w:pPr>
        <w:widowControl w:val="0"/>
        <w:numPr>
          <w:ilvl w:val="0"/>
          <w:numId w:val="13"/>
        </w:numPr>
        <w:suppressAutoHyphens/>
        <w:spacing w:before="20" w:after="20" w:line="276" w:lineRule="auto"/>
        <w:jc w:val="both"/>
        <w:rPr>
          <w:rFonts w:ascii="Arial" w:hAnsi="Arial" w:cs="Arial"/>
          <w:sz w:val="18"/>
          <w:szCs w:val="18"/>
        </w:rPr>
      </w:pPr>
      <w:r>
        <w:rPr>
          <w:rFonts w:ascii="Arial" w:hAnsi="Arial" w:cs="Arial"/>
          <w:sz w:val="18"/>
          <w:szCs w:val="18"/>
        </w:rPr>
        <w:t>Osobné údaje v rozsahu meno, priezvisko, dátum narodenia, trvalé bydlisko, údaje o poľovnom lístku; u cudzinca číslo identifikačného dokladu, za účelom</w:t>
      </w:r>
      <w:r>
        <w:rPr>
          <w:rFonts w:ascii="Arial" w:hAnsi="Arial" w:cs="Arial"/>
          <w:b/>
          <w:sz w:val="18"/>
          <w:szCs w:val="18"/>
        </w:rPr>
        <w:t xml:space="preserve"> výkonu finančného sprostredkovania v sektore </w:t>
      </w:r>
      <w:r>
        <w:rPr>
          <w:rFonts w:ascii="Arial" w:hAnsi="Arial" w:cs="Arial"/>
          <w:b/>
          <w:sz w:val="18"/>
          <w:szCs w:val="18"/>
        </w:rPr>
        <w:lastRenderedPageBreak/>
        <w:t>poistenia alebo zaistenia</w:t>
      </w:r>
      <w:r>
        <w:rPr>
          <w:rFonts w:ascii="Arial" w:hAnsi="Arial" w:cs="Arial"/>
          <w:sz w:val="18"/>
          <w:szCs w:val="18"/>
        </w:rPr>
        <w:t xml:space="preserve"> v zmysle zákona č. 186/2009 Z.z..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0A728C" w:rsidRDefault="000A728C" w:rsidP="000A728C">
      <w:pPr>
        <w:ind w:left="360"/>
        <w:jc w:val="center"/>
        <w:rPr>
          <w:rFonts w:ascii="Segoe UI Symbol" w:eastAsia="MS Gothic" w:hAnsi="Segoe UI Symbol" w:cs="Segoe UI Symbol"/>
          <w:color w:val="000000"/>
          <w:sz w:val="18"/>
          <w:szCs w:val="18"/>
        </w:rPr>
      </w:pPr>
      <w:r>
        <w:rPr>
          <w:rFonts w:ascii="Arial" w:eastAsia="MS Gothic" w:hAnsi="Arial" w:cs="Arial"/>
          <w:color w:val="000000"/>
          <w:sz w:val="18"/>
          <w:szCs w:val="18"/>
        </w:rPr>
        <w:t xml:space="preserve">Súhlasím </w:t>
      </w:r>
      <w:r>
        <w:rPr>
          <w:rFonts w:ascii="MS Mincho" w:eastAsia="MS Mincho" w:hAnsi="MS Mincho" w:cs="MS Mincho" w:hint="eastAsia"/>
          <w:color w:val="000000"/>
          <w:sz w:val="18"/>
          <w:szCs w:val="18"/>
        </w:rPr>
        <w:t>☐</w:t>
      </w:r>
      <w:r>
        <w:rPr>
          <w:rFonts w:ascii="Arial" w:eastAsia="MS Gothic" w:hAnsi="Arial" w:cs="Arial"/>
          <w:color w:val="000000"/>
          <w:sz w:val="18"/>
          <w:szCs w:val="18"/>
        </w:rPr>
        <w:t xml:space="preserve">       Nesúhlasím </w:t>
      </w:r>
      <w:r>
        <w:rPr>
          <w:rFonts w:ascii="MS Mincho" w:eastAsia="MS Mincho" w:hAnsi="MS Mincho" w:cs="MS Mincho" w:hint="eastAsia"/>
          <w:color w:val="000000"/>
          <w:sz w:val="18"/>
          <w:szCs w:val="18"/>
        </w:rPr>
        <w:t>☐</w:t>
      </w:r>
    </w:p>
    <w:p w:rsidR="000A728C" w:rsidRDefault="000A728C" w:rsidP="000A728C">
      <w:pPr>
        <w:spacing w:before="20" w:after="20" w:line="276" w:lineRule="auto"/>
        <w:ind w:left="3556" w:firstLine="698"/>
        <w:jc w:val="both"/>
        <w:rPr>
          <w:rFonts w:ascii="Arial" w:hAnsi="Arial" w:cs="Arial"/>
          <w:sz w:val="18"/>
          <w:szCs w:val="18"/>
        </w:rPr>
      </w:pPr>
      <w:r>
        <w:rPr>
          <w:rFonts w:ascii="MS Mincho" w:eastAsia="MS Mincho" w:hAnsi="MS Mincho" w:cs="MS Mincho" w:hint="eastAsia"/>
          <w:color w:val="000000"/>
          <w:sz w:val="18"/>
          <w:szCs w:val="18"/>
        </w:rPr>
        <w:t>☐</w:t>
      </w:r>
    </w:p>
    <w:p w:rsidR="000A728C" w:rsidRDefault="000A728C" w:rsidP="000A728C">
      <w:pPr>
        <w:rPr>
          <w:rFonts w:ascii="Arial" w:hAnsi="Arial" w:cs="Arial"/>
          <w:sz w:val="18"/>
          <w:szCs w:val="18"/>
        </w:rPr>
      </w:pPr>
    </w:p>
    <w:p w:rsidR="000A728C" w:rsidRDefault="000A728C" w:rsidP="000A728C">
      <w:pPr>
        <w:rPr>
          <w:rFonts w:ascii="Arial" w:hAnsi="Arial" w:cs="Arial"/>
          <w:sz w:val="18"/>
          <w:szCs w:val="18"/>
        </w:rPr>
      </w:pPr>
    </w:p>
    <w:p w:rsidR="000A728C" w:rsidRDefault="000A728C" w:rsidP="000A728C">
      <w:pPr>
        <w:ind w:firstLine="709"/>
        <w:rPr>
          <w:rFonts w:ascii="Arial" w:hAnsi="Arial" w:cs="Arial"/>
          <w:sz w:val="18"/>
          <w:szCs w:val="18"/>
        </w:rPr>
      </w:pPr>
      <w:r>
        <w:rPr>
          <w:rFonts w:ascii="Arial" w:hAnsi="Arial" w:cs="Arial"/>
          <w:sz w:val="18"/>
          <w:szCs w:val="18"/>
        </w:rPr>
        <w:t>V .......................    dňa .........................................................................</w:t>
      </w:r>
    </w:p>
    <w:p w:rsidR="000A728C" w:rsidRDefault="000A728C" w:rsidP="000A728C">
      <w:pPr>
        <w:tabs>
          <w:tab w:val="left" w:pos="6804"/>
        </w:tabs>
        <w:ind w:firstLine="6381"/>
        <w:rPr>
          <w:rFonts w:ascii="Arial" w:hAnsi="Arial" w:cs="Arial"/>
          <w:sz w:val="20"/>
        </w:rPr>
      </w:pPr>
      <w:r>
        <w:rPr>
          <w:rFonts w:ascii="Arial" w:hAnsi="Arial" w:cs="Arial"/>
          <w:sz w:val="18"/>
          <w:szCs w:val="18"/>
        </w:rPr>
        <w:t>dátum a podpis dotknutej osoby</w:t>
      </w:r>
    </w:p>
    <w:p w:rsidR="000A728C" w:rsidRDefault="000A728C" w:rsidP="000A728C">
      <w:pPr>
        <w:tabs>
          <w:tab w:val="left" w:pos="6804"/>
        </w:tabs>
        <w:ind w:firstLine="6381"/>
        <w:rPr>
          <w:rFonts w:ascii="Arial" w:hAnsi="Arial" w:cs="Arial"/>
          <w:sz w:val="20"/>
        </w:rPr>
      </w:pPr>
    </w:p>
    <w:p w:rsidR="000A728C" w:rsidRDefault="000A728C" w:rsidP="000A728C">
      <w:pPr>
        <w:tabs>
          <w:tab w:val="left" w:pos="6804"/>
        </w:tabs>
        <w:ind w:firstLine="6381"/>
        <w:rPr>
          <w:rFonts w:ascii="Arial" w:hAnsi="Arial" w:cs="Arial"/>
          <w:sz w:val="20"/>
        </w:rPr>
      </w:pPr>
      <w:bookmarkStart w:id="0" w:name="_GoBack"/>
      <w:bookmarkEnd w:id="0"/>
    </w:p>
    <w:p w:rsidR="0078184C" w:rsidRDefault="0078184C"/>
    <w:sectPr w:rsidR="0078184C" w:rsidSect="007818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altName w:val="Arial"/>
    <w:charset w:val="EE"/>
    <w:family w:val="swiss"/>
    <w:pitch w:val="variable"/>
    <w:sig w:usb0="00000000"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altName w:val="Cambria Math"/>
    <w:charset w:val="00"/>
    <w:family w:val="swiss"/>
    <w:pitch w:val="variable"/>
    <w:sig w:usb0="0000000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01725"/>
    <w:multiLevelType w:val="hybridMultilevel"/>
    <w:tmpl w:val="C1D20C64"/>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181041F"/>
    <w:multiLevelType w:val="hybridMultilevel"/>
    <w:tmpl w:val="C1D20C64"/>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EDE3B45"/>
    <w:multiLevelType w:val="hybridMultilevel"/>
    <w:tmpl w:val="216A5BFA"/>
    <w:lvl w:ilvl="0" w:tplc="D4A42D1E">
      <w:start w:val="1"/>
      <w:numFmt w:val="decimal"/>
      <w:lvlText w:val="%1."/>
      <w:lvlJc w:val="left"/>
      <w:pPr>
        <w:ind w:left="720" w:hanging="360"/>
      </w:pPr>
      <w:rPr>
        <w:rFonts w:ascii="Arial" w:hAnsi="Arial" w:cs="Times New Roman" w:hint="default"/>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7D74B52"/>
    <w:multiLevelType w:val="hybridMultilevel"/>
    <w:tmpl w:val="6F0228F2"/>
    <w:lvl w:ilvl="0" w:tplc="619C1F10">
      <w:start w:val="1"/>
      <w:numFmt w:val="decimal"/>
      <w:pStyle w:val="Style1"/>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nsid w:val="47FE258A"/>
    <w:multiLevelType w:val="hybridMultilevel"/>
    <w:tmpl w:val="C518D7F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nsid w:val="5BBE5B5E"/>
    <w:multiLevelType w:val="hybridMultilevel"/>
    <w:tmpl w:val="C950BF18"/>
    <w:lvl w:ilvl="0" w:tplc="97449BC2">
      <w:start w:val="2"/>
      <w:numFmt w:val="bullet"/>
      <w:lvlText w:val="-"/>
      <w:lvlJc w:val="left"/>
      <w:pPr>
        <w:ind w:left="3192" w:hanging="360"/>
      </w:pPr>
      <w:rPr>
        <w:rFonts w:ascii="Times New Roman" w:eastAsia="Times New Roman" w:hAnsi="Times New Roman" w:cs="Times New Roman"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DE15C3D"/>
    <w:multiLevelType w:val="hybridMultilevel"/>
    <w:tmpl w:val="C1D20C64"/>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4F40836"/>
    <w:multiLevelType w:val="hybridMultilevel"/>
    <w:tmpl w:val="C1D20C64"/>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6066B7"/>
    <w:multiLevelType w:val="hybridMultilevel"/>
    <w:tmpl w:val="C1D20C64"/>
    <w:lvl w:ilvl="0" w:tplc="04090017">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0A728C"/>
    <w:rsid w:val="000A728C"/>
    <w:rsid w:val="00130888"/>
    <w:rsid w:val="001434B3"/>
    <w:rsid w:val="00220EE3"/>
    <w:rsid w:val="004B3099"/>
    <w:rsid w:val="005C5D00"/>
    <w:rsid w:val="005E5236"/>
    <w:rsid w:val="0078184C"/>
    <w:rsid w:val="007E0CFA"/>
    <w:rsid w:val="008F5A2F"/>
    <w:rsid w:val="00B30739"/>
    <w:rsid w:val="00CC2EE2"/>
    <w:rsid w:val="00D36B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ind w:left="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A728C"/>
    <w:pPr>
      <w:spacing w:after="0" w:line="240" w:lineRule="auto"/>
      <w:ind w:left="0"/>
    </w:pPr>
    <w:rPr>
      <w:rFonts w:ascii="Times New Roman" w:eastAsia="Times New Roman" w:hAnsi="Times New Roman" w:cs="Times New Roman"/>
      <w:sz w:val="24"/>
      <w:szCs w:val="20"/>
      <w:lang w:eastAsia="sk-SK"/>
    </w:rPr>
  </w:style>
  <w:style w:type="paragraph" w:styleId="Nadpis1">
    <w:name w:val="heading 1"/>
    <w:basedOn w:val="Normlny"/>
    <w:next w:val="Normlny"/>
    <w:link w:val="Nadpis1Char"/>
    <w:qFormat/>
    <w:rsid w:val="000A728C"/>
    <w:pPr>
      <w:keepNext/>
      <w:jc w:val="both"/>
      <w:outlineLvl w:val="0"/>
    </w:pPr>
    <w:rPr>
      <w:u w:val="single"/>
    </w:rPr>
  </w:style>
  <w:style w:type="paragraph" w:styleId="Nadpis3">
    <w:name w:val="heading 3"/>
    <w:basedOn w:val="Normlny"/>
    <w:next w:val="Normlny"/>
    <w:link w:val="Nadpis3Char"/>
    <w:uiPriority w:val="9"/>
    <w:semiHidden/>
    <w:unhideWhenUsed/>
    <w:qFormat/>
    <w:rsid w:val="000A728C"/>
    <w:pPr>
      <w:keepNext/>
      <w:spacing w:before="240" w:after="60" w:line="276" w:lineRule="auto"/>
      <w:outlineLvl w:val="2"/>
    </w:pPr>
    <w:rPr>
      <w:rFonts w:ascii="Calibri Light" w:hAnsi="Calibri Light"/>
      <w:b/>
      <w:bCs/>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A728C"/>
    <w:rPr>
      <w:rFonts w:ascii="Times New Roman" w:eastAsia="Times New Roman" w:hAnsi="Times New Roman" w:cs="Times New Roman"/>
      <w:sz w:val="24"/>
      <w:szCs w:val="20"/>
      <w:u w:val="single"/>
      <w:lang w:eastAsia="sk-SK"/>
    </w:rPr>
  </w:style>
  <w:style w:type="character" w:customStyle="1" w:styleId="Nadpis3Char">
    <w:name w:val="Nadpis 3 Char"/>
    <w:basedOn w:val="Predvolenpsmoodseku"/>
    <w:link w:val="Nadpis3"/>
    <w:uiPriority w:val="9"/>
    <w:semiHidden/>
    <w:rsid w:val="000A728C"/>
    <w:rPr>
      <w:rFonts w:ascii="Calibri Light" w:eastAsia="Times New Roman" w:hAnsi="Calibri Light" w:cs="Times New Roman"/>
      <w:b/>
      <w:bCs/>
      <w:sz w:val="26"/>
      <w:szCs w:val="26"/>
    </w:rPr>
  </w:style>
  <w:style w:type="paragraph" w:styleId="Zkladntext">
    <w:name w:val="Body Text"/>
    <w:basedOn w:val="Normlny"/>
    <w:link w:val="ZkladntextChar"/>
    <w:uiPriority w:val="99"/>
    <w:semiHidden/>
    <w:unhideWhenUsed/>
    <w:rsid w:val="000A728C"/>
    <w:pPr>
      <w:spacing w:after="120"/>
    </w:pPr>
    <w:rPr>
      <w:szCs w:val="24"/>
      <w:lang w:eastAsia="cs-CZ"/>
    </w:rPr>
  </w:style>
  <w:style w:type="character" w:customStyle="1" w:styleId="ZkladntextChar">
    <w:name w:val="Základný text Char"/>
    <w:basedOn w:val="Predvolenpsmoodseku"/>
    <w:link w:val="Zkladntext"/>
    <w:uiPriority w:val="99"/>
    <w:semiHidden/>
    <w:rsid w:val="000A728C"/>
    <w:rPr>
      <w:rFonts w:ascii="Times New Roman" w:eastAsia="Times New Roman" w:hAnsi="Times New Roman" w:cs="Times New Roman"/>
      <w:sz w:val="24"/>
      <w:szCs w:val="24"/>
      <w:lang w:eastAsia="cs-CZ"/>
    </w:rPr>
  </w:style>
  <w:style w:type="character" w:customStyle="1" w:styleId="BezriadkovaniaChar">
    <w:name w:val="Bez riadkovania Char"/>
    <w:link w:val="Bezriadkovania"/>
    <w:uiPriority w:val="1"/>
    <w:locked/>
    <w:rsid w:val="000A728C"/>
    <w:rPr>
      <w:rFonts w:ascii="Arial" w:hAnsi="Arial" w:cs="Arial"/>
      <w:lang w:val="en-US"/>
    </w:rPr>
  </w:style>
  <w:style w:type="paragraph" w:styleId="Bezriadkovania">
    <w:name w:val="No Spacing"/>
    <w:link w:val="BezriadkovaniaChar"/>
    <w:uiPriority w:val="1"/>
    <w:qFormat/>
    <w:rsid w:val="000A728C"/>
    <w:pPr>
      <w:spacing w:after="0" w:line="240" w:lineRule="auto"/>
      <w:ind w:left="0"/>
    </w:pPr>
    <w:rPr>
      <w:rFonts w:ascii="Arial" w:hAnsi="Arial" w:cs="Arial"/>
      <w:lang w:val="en-US"/>
    </w:rPr>
  </w:style>
  <w:style w:type="paragraph" w:customStyle="1" w:styleId="Default">
    <w:name w:val="Default"/>
    <w:rsid w:val="000A728C"/>
    <w:pPr>
      <w:autoSpaceDE w:val="0"/>
      <w:autoSpaceDN w:val="0"/>
      <w:adjustRightInd w:val="0"/>
      <w:spacing w:after="0" w:line="240" w:lineRule="auto"/>
      <w:ind w:left="0"/>
    </w:pPr>
    <w:rPr>
      <w:rFonts w:ascii="Arial" w:eastAsia="Calibri" w:hAnsi="Arial" w:cs="Arial"/>
      <w:color w:val="000000"/>
      <w:sz w:val="24"/>
      <w:szCs w:val="24"/>
    </w:rPr>
  </w:style>
  <w:style w:type="character" w:customStyle="1" w:styleId="Style1Char">
    <w:name w:val="Style1 Char"/>
    <w:link w:val="Style1"/>
    <w:locked/>
    <w:rsid w:val="000A728C"/>
    <w:rPr>
      <w:rFonts w:ascii="Georgia" w:hAnsi="Georgia" w:cs="Arial"/>
    </w:rPr>
  </w:style>
  <w:style w:type="paragraph" w:customStyle="1" w:styleId="Style1">
    <w:name w:val="Style1"/>
    <w:basedOn w:val="Odsekzoznamu"/>
    <w:link w:val="Style1Char"/>
    <w:qFormat/>
    <w:rsid w:val="000A728C"/>
    <w:pPr>
      <w:widowControl w:val="0"/>
      <w:numPr>
        <w:numId w:val="1"/>
      </w:numPr>
      <w:autoSpaceDE w:val="0"/>
      <w:autoSpaceDN w:val="0"/>
      <w:adjustRightInd w:val="0"/>
      <w:spacing w:before="240" w:after="240"/>
      <w:contextualSpacing w:val="0"/>
      <w:jc w:val="both"/>
    </w:pPr>
    <w:rPr>
      <w:rFonts w:ascii="Georgia" w:eastAsiaTheme="minorHAnsi" w:hAnsi="Georgia" w:cs="Arial"/>
      <w:sz w:val="22"/>
      <w:szCs w:val="22"/>
      <w:lang w:eastAsia="en-US"/>
    </w:rPr>
  </w:style>
  <w:style w:type="paragraph" w:styleId="Odsekzoznamu">
    <w:name w:val="List Paragraph"/>
    <w:basedOn w:val="Normlny"/>
    <w:uiPriority w:val="34"/>
    <w:qFormat/>
    <w:rsid w:val="000A728C"/>
    <w:pPr>
      <w:ind w:left="720"/>
      <w:contextualSpacing/>
    </w:pPr>
  </w:style>
  <w:style w:type="paragraph" w:styleId="Textbubliny">
    <w:name w:val="Balloon Text"/>
    <w:basedOn w:val="Normlny"/>
    <w:link w:val="TextbublinyChar"/>
    <w:uiPriority w:val="99"/>
    <w:semiHidden/>
    <w:unhideWhenUsed/>
    <w:rsid w:val="000A728C"/>
    <w:rPr>
      <w:rFonts w:ascii="Tahoma" w:hAnsi="Tahoma" w:cs="Tahoma"/>
      <w:sz w:val="16"/>
      <w:szCs w:val="16"/>
    </w:rPr>
  </w:style>
  <w:style w:type="character" w:customStyle="1" w:styleId="TextbublinyChar">
    <w:name w:val="Text bubliny Char"/>
    <w:basedOn w:val="Predvolenpsmoodseku"/>
    <w:link w:val="Textbubliny"/>
    <w:uiPriority w:val="99"/>
    <w:semiHidden/>
    <w:rsid w:val="000A728C"/>
    <w:rPr>
      <w:rFonts w:ascii="Tahoma" w:eastAsia="Times New Roman" w:hAnsi="Tahoma" w:cs="Tahoma"/>
      <w:sz w:val="16"/>
      <w:szCs w:val="16"/>
      <w:lang w:eastAsia="sk-SK"/>
    </w:rPr>
  </w:style>
</w:styles>
</file>

<file path=word/webSettings.xml><?xml version="1.0" encoding="utf-8"?>
<w:webSettings xmlns:r="http://schemas.openxmlformats.org/officeDocument/2006/relationships" xmlns:w="http://schemas.openxmlformats.org/wordprocessingml/2006/main">
  <w:divs>
    <w:div w:id="7874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2262</Words>
  <Characters>12900</Characters>
  <Application>Microsoft Office Word</Application>
  <DocSecurity>0</DocSecurity>
  <Lines>107</Lines>
  <Paragraphs>30</Paragraphs>
  <ScaleCrop>false</ScaleCrop>
  <Company>MsO SPZ Bratislava</Company>
  <LinksUpToDate>false</LinksUpToDate>
  <CharactersWithSpaces>15132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Hasová</dc:creator>
  <cp:keywords/>
  <dc:description/>
  <cp:lastModifiedBy>Hasová</cp:lastModifiedBy>
  <cp:revision>1</cp:revision>
  <dcterms:created xsi:type="dcterms:W3CDTF">2018-07-23T12:26:00Z</dcterms:created>
  <dcterms:modified xsi:type="dcterms:W3CDTF">2018-07-23T12:38:00Z</dcterms:modified>
</cp:coreProperties>
</file>